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90190" w14:textId="77777777" w:rsidR="00531C3F" w:rsidRDefault="00531C3F" w:rsidP="00486E08">
      <w:pPr>
        <w:autoSpaceDE w:val="0"/>
        <w:autoSpaceDN w:val="0"/>
        <w:adjustRightInd w:val="0"/>
        <w:rPr>
          <w:bCs/>
          <w:i/>
          <w:iCs/>
          <w:color w:val="000000"/>
          <w:sz w:val="16"/>
          <w:szCs w:val="16"/>
        </w:rPr>
      </w:pPr>
    </w:p>
    <w:p w14:paraId="223F4A03" w14:textId="5EFA048C" w:rsidR="00531C3F" w:rsidRPr="00531C3F" w:rsidRDefault="00531C3F" w:rsidP="00486E08">
      <w:pPr>
        <w:autoSpaceDE w:val="0"/>
        <w:autoSpaceDN w:val="0"/>
        <w:adjustRightInd w:val="0"/>
        <w:rPr>
          <w:bCs/>
          <w:color w:val="000000"/>
        </w:rPr>
      </w:pPr>
      <w:r w:rsidRPr="00531C3F">
        <w:rPr>
          <w:bCs/>
          <w:color w:val="000000"/>
        </w:rPr>
        <w:t>DZ-751-83/25</w:t>
      </w:r>
    </w:p>
    <w:p w14:paraId="361711E4" w14:textId="77777777" w:rsidR="00531C3F" w:rsidRDefault="00531C3F" w:rsidP="00486E08">
      <w:pPr>
        <w:autoSpaceDE w:val="0"/>
        <w:autoSpaceDN w:val="0"/>
        <w:adjustRightInd w:val="0"/>
        <w:rPr>
          <w:bCs/>
          <w:i/>
          <w:iCs/>
          <w:color w:val="000000"/>
          <w:sz w:val="16"/>
          <w:szCs w:val="16"/>
        </w:rPr>
      </w:pPr>
    </w:p>
    <w:p w14:paraId="24318228" w14:textId="77777777" w:rsidR="00531C3F" w:rsidRDefault="00531C3F" w:rsidP="00486E08">
      <w:pPr>
        <w:autoSpaceDE w:val="0"/>
        <w:autoSpaceDN w:val="0"/>
        <w:adjustRightInd w:val="0"/>
        <w:rPr>
          <w:bCs/>
          <w:i/>
          <w:iCs/>
          <w:color w:val="000000"/>
          <w:sz w:val="16"/>
          <w:szCs w:val="16"/>
        </w:rPr>
      </w:pPr>
    </w:p>
    <w:p w14:paraId="52F8EC3F" w14:textId="2E162FB8" w:rsidR="00226C73" w:rsidRPr="00486E08" w:rsidRDefault="00226C73" w:rsidP="00486E08">
      <w:pPr>
        <w:autoSpaceDE w:val="0"/>
        <w:autoSpaceDN w:val="0"/>
        <w:adjustRightInd w:val="0"/>
        <w:rPr>
          <w:bCs/>
          <w:i/>
          <w:iCs/>
          <w:color w:val="000000"/>
          <w:sz w:val="16"/>
          <w:szCs w:val="16"/>
        </w:rPr>
      </w:pPr>
      <w:r w:rsidRPr="00486E08">
        <w:rPr>
          <w:bCs/>
          <w:i/>
          <w:iCs/>
          <w:color w:val="000000"/>
          <w:sz w:val="16"/>
          <w:szCs w:val="16"/>
        </w:rPr>
        <w:t>[nazwa Wykonawcy]</w:t>
      </w:r>
      <w:r w:rsidR="00BA0C2A" w:rsidRPr="00486E08">
        <w:rPr>
          <w:bCs/>
          <w:i/>
          <w:iCs/>
          <w:color w:val="000000"/>
          <w:sz w:val="16"/>
          <w:szCs w:val="16"/>
        </w:rPr>
        <w:tab/>
      </w:r>
      <w:r w:rsidR="00BA0C2A" w:rsidRPr="00486E08">
        <w:rPr>
          <w:bCs/>
          <w:i/>
          <w:iCs/>
          <w:color w:val="000000"/>
          <w:sz w:val="16"/>
          <w:szCs w:val="16"/>
        </w:rPr>
        <w:tab/>
      </w:r>
      <w:r w:rsidR="003714EA" w:rsidRPr="00486E08">
        <w:rPr>
          <w:bCs/>
          <w:i/>
          <w:iCs/>
          <w:color w:val="000000"/>
          <w:sz w:val="16"/>
          <w:szCs w:val="16"/>
        </w:rPr>
        <w:tab/>
      </w:r>
      <w:r w:rsidR="00BA0C2A" w:rsidRPr="00486E08">
        <w:rPr>
          <w:bCs/>
          <w:i/>
          <w:iCs/>
          <w:color w:val="000000"/>
          <w:sz w:val="16"/>
          <w:szCs w:val="16"/>
        </w:rPr>
        <w:tab/>
      </w:r>
      <w:r w:rsidR="00BA0C2A" w:rsidRPr="00486E08">
        <w:rPr>
          <w:bCs/>
          <w:i/>
          <w:iCs/>
          <w:color w:val="000000"/>
          <w:sz w:val="16"/>
          <w:szCs w:val="16"/>
        </w:rPr>
        <w:tab/>
      </w:r>
      <w:r w:rsidR="00BA0C2A" w:rsidRPr="00486E08">
        <w:rPr>
          <w:bCs/>
          <w:i/>
          <w:iCs/>
          <w:color w:val="000000"/>
          <w:sz w:val="16"/>
          <w:szCs w:val="16"/>
        </w:rPr>
        <w:tab/>
      </w:r>
      <w:r w:rsidR="00BA0C2A" w:rsidRPr="00486E08">
        <w:rPr>
          <w:bCs/>
          <w:i/>
          <w:iCs/>
          <w:color w:val="000000"/>
          <w:sz w:val="16"/>
          <w:szCs w:val="16"/>
        </w:rPr>
        <w:tab/>
      </w:r>
      <w:r w:rsidR="00BA0C2A" w:rsidRPr="00486E08">
        <w:rPr>
          <w:bCs/>
          <w:i/>
          <w:iCs/>
          <w:color w:val="000000"/>
          <w:sz w:val="16"/>
          <w:szCs w:val="16"/>
        </w:rPr>
        <w:tab/>
      </w:r>
      <w:r w:rsidR="00BA0C2A" w:rsidRPr="00486E08">
        <w:rPr>
          <w:bCs/>
          <w:i/>
          <w:iCs/>
          <w:color w:val="000000"/>
          <w:sz w:val="16"/>
          <w:szCs w:val="16"/>
        </w:rPr>
        <w:tab/>
        <w:t>Załącznik 23.3.</w:t>
      </w:r>
      <w:r w:rsidR="00A96AF5" w:rsidRPr="00486E08">
        <w:rPr>
          <w:bCs/>
          <w:i/>
          <w:iCs/>
          <w:color w:val="000000"/>
          <w:sz w:val="16"/>
          <w:szCs w:val="16"/>
        </w:rPr>
        <w:t>2</w:t>
      </w:r>
      <w:r w:rsidR="003714EA" w:rsidRPr="00486E08">
        <w:rPr>
          <w:bCs/>
          <w:i/>
          <w:iCs/>
          <w:color w:val="000000"/>
          <w:sz w:val="16"/>
          <w:szCs w:val="16"/>
        </w:rPr>
        <w:t>.</w:t>
      </w:r>
    </w:p>
    <w:p w14:paraId="3485E10C" w14:textId="77777777" w:rsidR="00DB190A" w:rsidRPr="00486E08" w:rsidRDefault="00284BE1" w:rsidP="00486E08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486E08">
        <w:rPr>
          <w:b/>
          <w:color w:val="000000"/>
        </w:rPr>
        <w:t xml:space="preserve">Pakiet nr </w:t>
      </w:r>
      <w:r w:rsidR="00A96AF5" w:rsidRPr="00486E08">
        <w:rPr>
          <w:b/>
          <w:color w:val="000000"/>
        </w:rPr>
        <w:t>2</w:t>
      </w:r>
    </w:p>
    <w:tbl>
      <w:tblPr>
        <w:tblW w:w="104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"/>
        <w:gridCol w:w="4355"/>
        <w:gridCol w:w="949"/>
        <w:gridCol w:w="1027"/>
        <w:gridCol w:w="19"/>
        <w:gridCol w:w="1501"/>
        <w:gridCol w:w="59"/>
        <w:gridCol w:w="1115"/>
        <w:gridCol w:w="19"/>
        <w:gridCol w:w="992"/>
      </w:tblGrid>
      <w:tr w:rsidR="008609F0" w:rsidRPr="00486E08" w14:paraId="5A3F0C7D" w14:textId="77777777" w:rsidTr="00486E08">
        <w:trPr>
          <w:trHeight w:val="258"/>
          <w:jc w:val="center"/>
        </w:trPr>
        <w:tc>
          <w:tcPr>
            <w:tcW w:w="10475" w:type="dxa"/>
            <w:gridSpan w:val="10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noWrap/>
            <w:vAlign w:val="center"/>
          </w:tcPr>
          <w:p w14:paraId="0D42E45A" w14:textId="4AC41FC1" w:rsidR="008609F0" w:rsidRPr="00486E08" w:rsidRDefault="0041392B" w:rsidP="00486E08">
            <w:pPr>
              <w:jc w:val="center"/>
              <w:rPr>
                <w:b/>
                <w:sz w:val="18"/>
                <w:szCs w:val="18"/>
              </w:rPr>
            </w:pPr>
            <w:bookmarkStart w:id="0" w:name="_Hlk212549680"/>
            <w:r w:rsidRPr="00486E08">
              <w:rPr>
                <w:b/>
                <w:sz w:val="18"/>
                <w:szCs w:val="18"/>
              </w:rPr>
              <w:t>Rozbudowa/wymiana macierzy, Przełączniki FC, Biblioteka do systemu Backupowego</w:t>
            </w:r>
            <w:bookmarkEnd w:id="0"/>
          </w:p>
        </w:tc>
      </w:tr>
      <w:tr w:rsidR="008609F0" w:rsidRPr="00486E08" w14:paraId="2B6116AE" w14:textId="77777777">
        <w:trPr>
          <w:trHeight w:val="258"/>
          <w:jc w:val="center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EEF4D" w14:textId="77777777" w:rsidR="008609F0" w:rsidRPr="00486E08" w:rsidRDefault="008609F0" w:rsidP="00486E08">
            <w:pPr>
              <w:rPr>
                <w:sz w:val="18"/>
                <w:szCs w:val="18"/>
              </w:rPr>
            </w:pPr>
            <w:r w:rsidRPr="00486E08">
              <w:rPr>
                <w:sz w:val="18"/>
                <w:szCs w:val="18"/>
              </w:rPr>
              <w:t>Lp.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394A" w14:textId="77777777" w:rsidR="008609F0" w:rsidRPr="00486E08" w:rsidRDefault="008609F0" w:rsidP="00486E08">
            <w:pPr>
              <w:rPr>
                <w:sz w:val="18"/>
                <w:szCs w:val="18"/>
              </w:rPr>
            </w:pPr>
            <w:r w:rsidRPr="00486E08">
              <w:rPr>
                <w:sz w:val="18"/>
                <w:szCs w:val="18"/>
              </w:rPr>
              <w:t>Nazwa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576F7" w14:textId="77777777" w:rsidR="008609F0" w:rsidRPr="00486E08" w:rsidRDefault="008609F0" w:rsidP="00486E08">
            <w:pPr>
              <w:rPr>
                <w:sz w:val="18"/>
                <w:szCs w:val="18"/>
              </w:rPr>
            </w:pPr>
            <w:r w:rsidRPr="00486E08">
              <w:rPr>
                <w:sz w:val="18"/>
                <w:szCs w:val="18"/>
              </w:rPr>
              <w:t>Ilość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1CC94" w14:textId="77777777" w:rsidR="008609F0" w:rsidRPr="00486E08" w:rsidRDefault="008609F0" w:rsidP="00486E08">
            <w:pPr>
              <w:rPr>
                <w:sz w:val="18"/>
                <w:szCs w:val="18"/>
              </w:rPr>
            </w:pPr>
            <w:r w:rsidRPr="00486E08">
              <w:rPr>
                <w:sz w:val="18"/>
                <w:szCs w:val="18"/>
              </w:rPr>
              <w:t>Cena jedn. netto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022FD2" w14:textId="77777777" w:rsidR="008609F0" w:rsidRPr="00486E08" w:rsidRDefault="008609F0" w:rsidP="00486E08">
            <w:pPr>
              <w:jc w:val="center"/>
              <w:rPr>
                <w:sz w:val="18"/>
                <w:szCs w:val="18"/>
              </w:rPr>
            </w:pPr>
            <w:r w:rsidRPr="00486E08">
              <w:rPr>
                <w:sz w:val="18"/>
                <w:szCs w:val="18"/>
              </w:rPr>
              <w:t>Wartość netto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F14DE6" w14:textId="77777777" w:rsidR="008609F0" w:rsidRPr="00486E08" w:rsidRDefault="008609F0" w:rsidP="00486E08">
            <w:pPr>
              <w:rPr>
                <w:sz w:val="18"/>
                <w:szCs w:val="18"/>
              </w:rPr>
            </w:pPr>
            <w:r w:rsidRPr="00486E08">
              <w:rPr>
                <w:sz w:val="18"/>
                <w:szCs w:val="18"/>
              </w:rPr>
              <w:t>Stawka VAT w %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bottom"/>
          </w:tcPr>
          <w:p w14:paraId="49465CC0" w14:textId="77777777" w:rsidR="008609F0" w:rsidRPr="00486E08" w:rsidRDefault="008609F0" w:rsidP="00486E08">
            <w:pPr>
              <w:rPr>
                <w:sz w:val="18"/>
                <w:szCs w:val="18"/>
              </w:rPr>
            </w:pPr>
            <w:r w:rsidRPr="00486E08">
              <w:rPr>
                <w:sz w:val="18"/>
                <w:szCs w:val="18"/>
              </w:rPr>
              <w:t>Wartość brutto</w:t>
            </w:r>
          </w:p>
        </w:tc>
      </w:tr>
      <w:tr w:rsidR="00210AC5" w:rsidRPr="00486E08" w14:paraId="7E0E5077" w14:textId="77777777">
        <w:trPr>
          <w:trHeight w:val="258"/>
          <w:jc w:val="center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FDE63" w14:textId="77777777" w:rsidR="00210AC5" w:rsidRPr="00486E08" w:rsidRDefault="007979FB" w:rsidP="00486E08">
            <w:pPr>
              <w:rPr>
                <w:sz w:val="18"/>
                <w:szCs w:val="18"/>
              </w:rPr>
            </w:pPr>
            <w:r w:rsidRPr="00486E08">
              <w:rPr>
                <w:sz w:val="18"/>
                <w:szCs w:val="18"/>
              </w:rPr>
              <w:t>1</w:t>
            </w:r>
            <w:r w:rsidR="00210AC5" w:rsidRPr="00486E08">
              <w:rPr>
                <w:sz w:val="18"/>
                <w:szCs w:val="18"/>
              </w:rPr>
              <w:t>.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5940" w14:textId="72CE81A1" w:rsidR="00210AC5" w:rsidRPr="00486E08" w:rsidRDefault="0041392B" w:rsidP="00486E08">
            <w:pPr>
              <w:rPr>
                <w:b/>
                <w:bCs/>
                <w:sz w:val="18"/>
                <w:szCs w:val="18"/>
              </w:rPr>
            </w:pPr>
            <w:r w:rsidRPr="00486E08">
              <w:rPr>
                <w:b/>
                <w:bCs/>
                <w:sz w:val="18"/>
                <w:szCs w:val="18"/>
              </w:rPr>
              <w:t>Macierz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3CB90" w14:textId="2B6D360E" w:rsidR="00210AC5" w:rsidRPr="00486E08" w:rsidRDefault="0041392B" w:rsidP="00486E08">
            <w:pPr>
              <w:rPr>
                <w:sz w:val="18"/>
                <w:szCs w:val="18"/>
              </w:rPr>
            </w:pPr>
            <w:r w:rsidRPr="00486E08">
              <w:rPr>
                <w:sz w:val="18"/>
                <w:szCs w:val="18"/>
              </w:rPr>
              <w:t xml:space="preserve">2 </w:t>
            </w:r>
            <w:proofErr w:type="spellStart"/>
            <w:r w:rsidRPr="00486E08">
              <w:rPr>
                <w:sz w:val="18"/>
                <w:szCs w:val="18"/>
              </w:rPr>
              <w:t>kpl</w:t>
            </w:r>
            <w:proofErr w:type="spellEnd"/>
            <w:r w:rsidRPr="00486E08">
              <w:rPr>
                <w:sz w:val="18"/>
                <w:szCs w:val="18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50896" w14:textId="77777777" w:rsidR="00210AC5" w:rsidRPr="00486E08" w:rsidRDefault="00210AC5" w:rsidP="00486E08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741F3" w14:textId="77777777" w:rsidR="00210AC5" w:rsidRPr="00486E08" w:rsidRDefault="00210AC5" w:rsidP="00486E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9F0DA" w14:textId="77777777" w:rsidR="00210AC5" w:rsidRPr="00486E08" w:rsidRDefault="00210AC5" w:rsidP="00486E08">
            <w:pPr>
              <w:rPr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09B26A" w14:textId="77777777" w:rsidR="00210AC5" w:rsidRPr="00486E08" w:rsidRDefault="00210AC5" w:rsidP="00486E08">
            <w:pPr>
              <w:rPr>
                <w:sz w:val="18"/>
                <w:szCs w:val="18"/>
              </w:rPr>
            </w:pPr>
          </w:p>
        </w:tc>
      </w:tr>
      <w:tr w:rsidR="007979FB" w:rsidRPr="00486E08" w14:paraId="63989DE3" w14:textId="77777777">
        <w:trPr>
          <w:trHeight w:val="258"/>
          <w:jc w:val="center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1DBC5" w14:textId="77777777" w:rsidR="007979FB" w:rsidRPr="00486E08" w:rsidRDefault="007979FB" w:rsidP="00486E08">
            <w:pPr>
              <w:rPr>
                <w:sz w:val="18"/>
                <w:szCs w:val="18"/>
              </w:rPr>
            </w:pPr>
            <w:r w:rsidRPr="00486E08">
              <w:rPr>
                <w:sz w:val="18"/>
                <w:szCs w:val="18"/>
              </w:rPr>
              <w:t>2.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D5D4" w14:textId="395A6E46" w:rsidR="007979FB" w:rsidRPr="00486E08" w:rsidRDefault="0041392B" w:rsidP="00486E08">
            <w:pPr>
              <w:rPr>
                <w:b/>
                <w:bCs/>
                <w:sz w:val="18"/>
                <w:szCs w:val="18"/>
              </w:rPr>
            </w:pPr>
            <w:r w:rsidRPr="00486E08">
              <w:rPr>
                <w:b/>
                <w:bCs/>
                <w:sz w:val="18"/>
                <w:szCs w:val="18"/>
              </w:rPr>
              <w:t>Przełączniki FC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07DF" w14:textId="5545B723" w:rsidR="007979FB" w:rsidRPr="00486E08" w:rsidRDefault="0041392B" w:rsidP="00486E08">
            <w:pPr>
              <w:rPr>
                <w:sz w:val="18"/>
                <w:szCs w:val="18"/>
              </w:rPr>
            </w:pPr>
            <w:r w:rsidRPr="00486E08">
              <w:rPr>
                <w:sz w:val="18"/>
                <w:szCs w:val="18"/>
              </w:rPr>
              <w:t xml:space="preserve">2 </w:t>
            </w:r>
            <w:proofErr w:type="spellStart"/>
            <w:r w:rsidRPr="00486E08">
              <w:rPr>
                <w:sz w:val="18"/>
                <w:szCs w:val="18"/>
              </w:rPr>
              <w:t>kpl</w:t>
            </w:r>
            <w:proofErr w:type="spellEnd"/>
            <w:r w:rsidRPr="00486E08">
              <w:rPr>
                <w:sz w:val="18"/>
                <w:szCs w:val="18"/>
              </w:rPr>
              <w:t>.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AD864" w14:textId="77777777" w:rsidR="007979FB" w:rsidRPr="00486E08" w:rsidRDefault="007979FB" w:rsidP="00486E08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C6120" w14:textId="77777777" w:rsidR="007979FB" w:rsidRPr="00486E08" w:rsidRDefault="007979FB" w:rsidP="00486E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36D892" w14:textId="77777777" w:rsidR="007979FB" w:rsidRPr="00486E08" w:rsidRDefault="007979FB" w:rsidP="00486E08">
            <w:pPr>
              <w:rPr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1F51FA" w14:textId="77777777" w:rsidR="007979FB" w:rsidRPr="00486E08" w:rsidRDefault="007979FB" w:rsidP="00486E08">
            <w:pPr>
              <w:rPr>
                <w:sz w:val="18"/>
                <w:szCs w:val="18"/>
              </w:rPr>
            </w:pPr>
          </w:p>
        </w:tc>
      </w:tr>
      <w:tr w:rsidR="007979FB" w:rsidRPr="00486E08" w14:paraId="1E885038" w14:textId="77777777">
        <w:trPr>
          <w:trHeight w:val="258"/>
          <w:jc w:val="center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E04E6" w14:textId="77777777" w:rsidR="007979FB" w:rsidRPr="00486E08" w:rsidRDefault="007979FB" w:rsidP="00486E08">
            <w:pPr>
              <w:rPr>
                <w:sz w:val="18"/>
                <w:szCs w:val="18"/>
              </w:rPr>
            </w:pPr>
            <w:r w:rsidRPr="00486E08">
              <w:rPr>
                <w:sz w:val="18"/>
                <w:szCs w:val="18"/>
              </w:rPr>
              <w:t>3.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F0ED" w14:textId="58E9157C" w:rsidR="007979FB" w:rsidRPr="00486E08" w:rsidRDefault="0041392B" w:rsidP="00486E08">
            <w:pPr>
              <w:rPr>
                <w:b/>
                <w:bCs/>
                <w:sz w:val="18"/>
                <w:szCs w:val="18"/>
              </w:rPr>
            </w:pPr>
            <w:r w:rsidRPr="00486E08">
              <w:rPr>
                <w:b/>
                <w:bCs/>
                <w:sz w:val="18"/>
                <w:szCs w:val="18"/>
              </w:rPr>
              <w:t>Biblioteka taśmowa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9A39" w14:textId="6EB8C676" w:rsidR="007979FB" w:rsidRPr="00486E08" w:rsidRDefault="0041392B" w:rsidP="00486E08">
            <w:pPr>
              <w:rPr>
                <w:sz w:val="18"/>
                <w:szCs w:val="18"/>
              </w:rPr>
            </w:pPr>
            <w:r w:rsidRPr="00486E08">
              <w:rPr>
                <w:sz w:val="18"/>
                <w:szCs w:val="18"/>
              </w:rPr>
              <w:t xml:space="preserve">1 </w:t>
            </w:r>
            <w:proofErr w:type="spellStart"/>
            <w:r w:rsidRPr="00486E08">
              <w:rPr>
                <w:sz w:val="18"/>
                <w:szCs w:val="18"/>
              </w:rPr>
              <w:t>kpl</w:t>
            </w:r>
            <w:proofErr w:type="spellEnd"/>
            <w:r w:rsidRPr="00486E08">
              <w:rPr>
                <w:sz w:val="18"/>
                <w:szCs w:val="18"/>
              </w:rPr>
              <w:t>.</w:t>
            </w:r>
            <w:r w:rsidR="007979FB" w:rsidRPr="00486E08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6CBA" w14:textId="77777777" w:rsidR="007979FB" w:rsidRPr="00486E08" w:rsidRDefault="007979FB" w:rsidP="00486E08">
            <w:pPr>
              <w:rPr>
                <w:sz w:val="18"/>
                <w:szCs w:val="18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1E441" w14:textId="77777777" w:rsidR="007979FB" w:rsidRPr="00486E08" w:rsidRDefault="007979FB" w:rsidP="00486E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E4C6F" w14:textId="77777777" w:rsidR="007979FB" w:rsidRPr="00486E08" w:rsidRDefault="007979FB" w:rsidP="00486E08">
            <w:pPr>
              <w:rPr>
                <w:sz w:val="18"/>
                <w:szCs w:val="18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77085B" w14:textId="77777777" w:rsidR="007979FB" w:rsidRPr="00486E08" w:rsidRDefault="007979FB" w:rsidP="00486E08">
            <w:pPr>
              <w:rPr>
                <w:sz w:val="18"/>
                <w:szCs w:val="18"/>
              </w:rPr>
            </w:pPr>
          </w:p>
        </w:tc>
      </w:tr>
      <w:tr w:rsidR="007979FB" w:rsidRPr="00486E08" w14:paraId="26148DA6" w14:textId="77777777">
        <w:trPr>
          <w:trHeight w:val="258"/>
          <w:jc w:val="center"/>
        </w:trPr>
        <w:tc>
          <w:tcPr>
            <w:tcW w:w="6789" w:type="dxa"/>
            <w:gridSpan w:val="5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thinThickLargeGap" w:sz="24" w:space="0" w:color="auto"/>
            </w:tcBorders>
            <w:noWrap/>
            <w:vAlign w:val="center"/>
          </w:tcPr>
          <w:p w14:paraId="6E7A40EB" w14:textId="77777777" w:rsidR="007979FB" w:rsidRPr="00486E08" w:rsidRDefault="007979FB" w:rsidP="00486E08">
            <w:pPr>
              <w:jc w:val="center"/>
              <w:rPr>
                <w:sz w:val="18"/>
                <w:szCs w:val="18"/>
              </w:rPr>
            </w:pPr>
            <w:r w:rsidRPr="00486E08">
              <w:rPr>
                <w:sz w:val="18"/>
                <w:szCs w:val="18"/>
              </w:rPr>
              <w:t>RAZEM</w:t>
            </w:r>
          </w:p>
        </w:tc>
        <w:tc>
          <w:tcPr>
            <w:tcW w:w="1560" w:type="dxa"/>
            <w:gridSpan w:val="2"/>
            <w:tcBorders>
              <w:top w:val="thinThickLargeGap" w:sz="24" w:space="0" w:color="auto"/>
              <w:left w:val="thinThickLargeGap" w:sz="24" w:space="0" w:color="auto"/>
              <w:bottom w:val="thinThickLargeGap" w:sz="24" w:space="0" w:color="auto"/>
              <w:right w:val="single" w:sz="4" w:space="0" w:color="auto"/>
            </w:tcBorders>
            <w:noWrap/>
            <w:vAlign w:val="center"/>
          </w:tcPr>
          <w:p w14:paraId="631969A3" w14:textId="77777777" w:rsidR="007979FB" w:rsidRPr="00486E08" w:rsidRDefault="007979FB" w:rsidP="00486E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thinThickLargeGap" w:sz="24" w:space="0" w:color="auto"/>
              <w:left w:val="single" w:sz="4" w:space="0" w:color="auto"/>
              <w:bottom w:val="thinThickLargeGap" w:sz="24" w:space="0" w:color="auto"/>
              <w:right w:val="single" w:sz="4" w:space="0" w:color="auto"/>
            </w:tcBorders>
            <w:noWrap/>
            <w:vAlign w:val="bottom"/>
          </w:tcPr>
          <w:p w14:paraId="60F66C34" w14:textId="77777777" w:rsidR="007979FB" w:rsidRPr="00486E08" w:rsidRDefault="007979FB" w:rsidP="00486E08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thinThickLargeGap" w:sz="24" w:space="0" w:color="auto"/>
              <w:left w:val="single" w:sz="4" w:space="0" w:color="auto"/>
              <w:bottom w:val="thinThickLargeGap" w:sz="24" w:space="0" w:color="auto"/>
              <w:right w:val="thinThickLargeGap" w:sz="24" w:space="0" w:color="auto"/>
            </w:tcBorders>
            <w:vAlign w:val="bottom"/>
          </w:tcPr>
          <w:p w14:paraId="68A1E67F" w14:textId="77777777" w:rsidR="007979FB" w:rsidRPr="00486E08" w:rsidRDefault="007979FB" w:rsidP="00486E08">
            <w:pPr>
              <w:rPr>
                <w:sz w:val="18"/>
                <w:szCs w:val="18"/>
              </w:rPr>
            </w:pPr>
          </w:p>
        </w:tc>
      </w:tr>
    </w:tbl>
    <w:p w14:paraId="54FDD6DD" w14:textId="77777777" w:rsidR="001D596E" w:rsidRPr="00486E08" w:rsidRDefault="001D596E" w:rsidP="00486E08">
      <w:pPr>
        <w:autoSpaceDE w:val="0"/>
        <w:autoSpaceDN w:val="0"/>
        <w:adjustRightInd w:val="0"/>
        <w:rPr>
          <w:i/>
          <w:iCs/>
          <w:sz w:val="18"/>
          <w:szCs w:val="18"/>
        </w:rPr>
      </w:pPr>
    </w:p>
    <w:p w14:paraId="22E5204B" w14:textId="77777777" w:rsidR="00A31089" w:rsidRPr="00486E08" w:rsidRDefault="00A31089" w:rsidP="00486E08">
      <w:pPr>
        <w:tabs>
          <w:tab w:val="left" w:pos="284"/>
        </w:tabs>
        <w:autoSpaceDE w:val="0"/>
        <w:autoSpaceDN w:val="0"/>
        <w:adjustRightInd w:val="0"/>
        <w:ind w:left="284" w:hanging="284"/>
        <w:jc w:val="center"/>
        <w:rPr>
          <w:b/>
          <w:bCs/>
          <w:sz w:val="18"/>
          <w:szCs w:val="18"/>
        </w:rPr>
      </w:pPr>
      <w:r w:rsidRPr="00486E08">
        <w:rPr>
          <w:b/>
          <w:bCs/>
          <w:sz w:val="18"/>
          <w:szCs w:val="18"/>
        </w:rPr>
        <w:t xml:space="preserve">ZESTAWIENIE WYMAGANYCH – OFEROWANYCH  </w:t>
      </w:r>
    </w:p>
    <w:p w14:paraId="4B14A507" w14:textId="77777777" w:rsidR="00A31089" w:rsidRPr="00486E08" w:rsidRDefault="00A31089" w:rsidP="00486E08">
      <w:pPr>
        <w:tabs>
          <w:tab w:val="left" w:pos="284"/>
        </w:tabs>
        <w:autoSpaceDE w:val="0"/>
        <w:autoSpaceDN w:val="0"/>
        <w:adjustRightInd w:val="0"/>
        <w:ind w:left="284" w:hanging="284"/>
        <w:jc w:val="center"/>
        <w:rPr>
          <w:b/>
          <w:bCs/>
          <w:sz w:val="18"/>
          <w:szCs w:val="18"/>
        </w:rPr>
      </w:pPr>
      <w:r w:rsidRPr="00486E08">
        <w:rPr>
          <w:b/>
          <w:bCs/>
          <w:sz w:val="18"/>
          <w:szCs w:val="18"/>
        </w:rPr>
        <w:t>PARAMETRÓW TECHNICZNYCH I UŻYTKOWYCH</w:t>
      </w:r>
    </w:p>
    <w:p w14:paraId="4B63DB7F" w14:textId="77777777" w:rsidR="00A31089" w:rsidRPr="00486E08" w:rsidRDefault="00A31089" w:rsidP="00486E08">
      <w:pPr>
        <w:tabs>
          <w:tab w:val="left" w:pos="284"/>
        </w:tabs>
        <w:autoSpaceDE w:val="0"/>
        <w:autoSpaceDN w:val="0"/>
        <w:adjustRightInd w:val="0"/>
        <w:ind w:left="284" w:hanging="284"/>
        <w:jc w:val="center"/>
        <w:rPr>
          <w:b/>
          <w:bCs/>
          <w:sz w:val="18"/>
          <w:szCs w:val="18"/>
        </w:rPr>
      </w:pPr>
    </w:p>
    <w:tbl>
      <w:tblPr>
        <w:tblW w:w="10298" w:type="dxa"/>
        <w:jc w:val="center"/>
        <w:tblLayout w:type="fixed"/>
        <w:tblLook w:val="0000" w:firstRow="0" w:lastRow="0" w:firstColumn="0" w:lastColumn="0" w:noHBand="0" w:noVBand="0"/>
      </w:tblPr>
      <w:tblGrid>
        <w:gridCol w:w="603"/>
        <w:gridCol w:w="6361"/>
        <w:gridCol w:w="3334"/>
      </w:tblGrid>
      <w:tr w:rsidR="00A31089" w:rsidRPr="009B6FA4" w14:paraId="1D7FE42D" w14:textId="77777777" w:rsidTr="00486E08">
        <w:trPr>
          <w:trHeight w:val="416"/>
          <w:jc w:val="center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0CECE"/>
            <w:vAlign w:val="center"/>
          </w:tcPr>
          <w:p w14:paraId="023CE1BC" w14:textId="77777777" w:rsidR="00A31089" w:rsidRPr="009B6FA4" w:rsidRDefault="007979FB" w:rsidP="009B6FA4">
            <w:pPr>
              <w:pStyle w:val="Nagwek1"/>
              <w:rPr>
                <w:sz w:val="20"/>
              </w:rPr>
            </w:pPr>
            <w:r w:rsidRPr="009B6FA4">
              <w:rPr>
                <w:sz w:val="20"/>
              </w:rPr>
              <w:t>1</w:t>
            </w:r>
            <w:r w:rsidR="00A31089" w:rsidRPr="009B6FA4">
              <w:rPr>
                <w:sz w:val="20"/>
              </w:rPr>
              <w:t>.</w:t>
            </w:r>
          </w:p>
        </w:tc>
        <w:tc>
          <w:tcPr>
            <w:tcW w:w="9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/>
            <w:vAlign w:val="center"/>
          </w:tcPr>
          <w:p w14:paraId="74AC9FEB" w14:textId="17DE386F" w:rsidR="00A31089" w:rsidRPr="009B6FA4" w:rsidRDefault="0041392B" w:rsidP="009B6FA4">
            <w:pPr>
              <w:suppressAutoHyphens/>
              <w:rPr>
                <w:b/>
                <w:bCs/>
                <w:color w:val="000000"/>
              </w:rPr>
            </w:pPr>
            <w:r w:rsidRPr="009B6FA4">
              <w:rPr>
                <w:b/>
                <w:bCs/>
                <w:color w:val="000000"/>
              </w:rPr>
              <w:t>Macierz</w:t>
            </w:r>
          </w:p>
        </w:tc>
      </w:tr>
      <w:tr w:rsidR="00A31089" w:rsidRPr="009B6FA4" w14:paraId="5175F8D5" w14:textId="77777777" w:rsidTr="00486E08">
        <w:trPr>
          <w:trHeight w:val="284"/>
          <w:jc w:val="center"/>
        </w:trPr>
        <w:tc>
          <w:tcPr>
            <w:tcW w:w="603" w:type="dxa"/>
            <w:vMerge/>
            <w:tcBorders>
              <w:left w:val="single" w:sz="4" w:space="0" w:color="000000"/>
            </w:tcBorders>
            <w:shd w:val="clear" w:color="auto" w:fill="D0CECE"/>
            <w:vAlign w:val="center"/>
          </w:tcPr>
          <w:p w14:paraId="4E6148D2" w14:textId="77777777" w:rsidR="00A31089" w:rsidRPr="009B6FA4" w:rsidRDefault="00A31089" w:rsidP="009B6FA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05337C28" w14:textId="77777777" w:rsidR="00A31089" w:rsidRPr="009B6FA4" w:rsidRDefault="00A31089" w:rsidP="009B6FA4">
            <w:pPr>
              <w:suppressAutoHyphens/>
              <w:rPr>
                <w:color w:val="000000"/>
              </w:rPr>
            </w:pPr>
            <w:r w:rsidRPr="009B6FA4">
              <w:t>Nazwa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232EB22C" w14:textId="77777777" w:rsidR="00A31089" w:rsidRPr="009B6FA4" w:rsidRDefault="00A31089" w:rsidP="009B6FA4">
            <w:pPr>
              <w:suppressAutoHyphens/>
              <w:snapToGrid w:val="0"/>
              <w:rPr>
                <w:color w:val="000000"/>
              </w:rPr>
            </w:pPr>
          </w:p>
        </w:tc>
      </w:tr>
      <w:tr w:rsidR="00A31089" w:rsidRPr="009B6FA4" w14:paraId="3B6A09A4" w14:textId="77777777" w:rsidTr="00486E08">
        <w:trPr>
          <w:trHeight w:val="284"/>
          <w:jc w:val="center"/>
        </w:trPr>
        <w:tc>
          <w:tcPr>
            <w:tcW w:w="603" w:type="dxa"/>
            <w:vMerge/>
            <w:tcBorders>
              <w:left w:val="single" w:sz="4" w:space="0" w:color="000000"/>
            </w:tcBorders>
            <w:shd w:val="clear" w:color="auto" w:fill="D0CECE"/>
            <w:vAlign w:val="center"/>
          </w:tcPr>
          <w:p w14:paraId="35D7DBB8" w14:textId="77777777" w:rsidR="00A31089" w:rsidRPr="009B6FA4" w:rsidRDefault="00A31089" w:rsidP="009B6FA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515019A" w14:textId="77777777" w:rsidR="00A31089" w:rsidRPr="009B6FA4" w:rsidRDefault="00A31089" w:rsidP="009B6FA4">
            <w:pPr>
              <w:suppressAutoHyphens/>
              <w:rPr>
                <w:b/>
                <w:bCs/>
              </w:rPr>
            </w:pPr>
            <w:r w:rsidRPr="009B6FA4">
              <w:t>Producent/kraj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01EB5009" w14:textId="77777777" w:rsidR="00A31089" w:rsidRPr="009B6FA4" w:rsidRDefault="00A31089" w:rsidP="009B6FA4">
            <w:pPr>
              <w:suppressAutoHyphens/>
              <w:snapToGrid w:val="0"/>
              <w:rPr>
                <w:color w:val="000000"/>
              </w:rPr>
            </w:pPr>
          </w:p>
        </w:tc>
      </w:tr>
      <w:tr w:rsidR="00A31089" w:rsidRPr="009B6FA4" w14:paraId="5723F4D7" w14:textId="77777777" w:rsidTr="00486E08">
        <w:trPr>
          <w:trHeight w:val="284"/>
          <w:jc w:val="center"/>
        </w:trPr>
        <w:tc>
          <w:tcPr>
            <w:tcW w:w="603" w:type="dxa"/>
            <w:vMerge/>
            <w:tcBorders>
              <w:left w:val="single" w:sz="4" w:space="0" w:color="000000"/>
            </w:tcBorders>
            <w:shd w:val="clear" w:color="auto" w:fill="D0CECE"/>
            <w:vAlign w:val="center"/>
          </w:tcPr>
          <w:p w14:paraId="6E009E09" w14:textId="77777777" w:rsidR="00A31089" w:rsidRPr="009B6FA4" w:rsidRDefault="00A31089" w:rsidP="009B6FA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28BBBEB9" w14:textId="77777777" w:rsidR="00A31089" w:rsidRPr="009B6FA4" w:rsidRDefault="00A31089" w:rsidP="009B6FA4">
            <w:pPr>
              <w:suppressAutoHyphens/>
              <w:rPr>
                <w:color w:val="000000"/>
              </w:rPr>
            </w:pPr>
            <w:r w:rsidRPr="009B6FA4">
              <w:t>Typ/Model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459097FF" w14:textId="77777777" w:rsidR="00A31089" w:rsidRPr="009B6FA4" w:rsidRDefault="00A31089" w:rsidP="009B6FA4">
            <w:pPr>
              <w:suppressAutoHyphens/>
              <w:snapToGrid w:val="0"/>
              <w:rPr>
                <w:color w:val="000000"/>
              </w:rPr>
            </w:pPr>
          </w:p>
        </w:tc>
      </w:tr>
      <w:tr w:rsidR="00A31089" w:rsidRPr="009B6FA4" w14:paraId="112ECC6D" w14:textId="77777777" w:rsidTr="00486E08">
        <w:trPr>
          <w:trHeight w:val="284"/>
          <w:jc w:val="center"/>
        </w:trPr>
        <w:tc>
          <w:tcPr>
            <w:tcW w:w="6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1974C8D4" w14:textId="77777777" w:rsidR="00A31089" w:rsidRPr="009B6FA4" w:rsidRDefault="00A31089" w:rsidP="009B6FA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04935FF" w14:textId="77777777" w:rsidR="00A31089" w:rsidRPr="009B6FA4" w:rsidRDefault="00A31089" w:rsidP="009B6FA4">
            <w:pPr>
              <w:suppressAutoHyphens/>
              <w:rPr>
                <w:color w:val="000000"/>
              </w:rPr>
            </w:pPr>
            <w:r w:rsidRPr="009B6FA4">
              <w:t>Rok produkcji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03A94E55" w14:textId="77777777" w:rsidR="00A31089" w:rsidRPr="009B6FA4" w:rsidRDefault="00A31089" w:rsidP="009B6FA4">
            <w:pPr>
              <w:suppressAutoHyphens/>
              <w:snapToGrid w:val="0"/>
              <w:rPr>
                <w:color w:val="000000"/>
              </w:rPr>
            </w:pPr>
          </w:p>
        </w:tc>
      </w:tr>
      <w:tr w:rsidR="00A31089" w:rsidRPr="009B6FA4" w14:paraId="131700E2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34"/>
          <w:jc w:val="center"/>
        </w:trPr>
        <w:tc>
          <w:tcPr>
            <w:tcW w:w="603" w:type="dxa"/>
            <w:shd w:val="clear" w:color="auto" w:fill="BFBFBF"/>
            <w:vAlign w:val="center"/>
          </w:tcPr>
          <w:p w14:paraId="4B653841" w14:textId="77777777" w:rsidR="00A31089" w:rsidRPr="009B6FA4" w:rsidRDefault="00A31089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rPr>
                <w:b/>
                <w:bCs/>
                <w:color w:val="000000"/>
              </w:rPr>
              <w:t>Lp.</w:t>
            </w:r>
          </w:p>
        </w:tc>
        <w:tc>
          <w:tcPr>
            <w:tcW w:w="6361" w:type="dxa"/>
            <w:shd w:val="clear" w:color="auto" w:fill="BFBFBF"/>
            <w:vAlign w:val="center"/>
          </w:tcPr>
          <w:p w14:paraId="052BFA78" w14:textId="2DE79B5A" w:rsidR="00A31089" w:rsidRPr="009B6FA4" w:rsidRDefault="00A31089" w:rsidP="009B6FA4">
            <w:pPr>
              <w:jc w:val="center"/>
              <w:rPr>
                <w:b/>
                <w:bCs/>
              </w:rPr>
            </w:pPr>
            <w:r w:rsidRPr="009B6FA4">
              <w:rPr>
                <w:b/>
                <w:bCs/>
              </w:rPr>
              <w:t xml:space="preserve">Parametr </w:t>
            </w:r>
            <w:r w:rsidR="0041392B" w:rsidRPr="009B6FA4">
              <w:rPr>
                <w:b/>
                <w:bCs/>
              </w:rPr>
              <w:t>nie gorszy niż</w:t>
            </w:r>
            <w:r w:rsidRPr="009B6FA4">
              <w:rPr>
                <w:b/>
                <w:bCs/>
              </w:rPr>
              <w:t>/ warunek wymagany</w:t>
            </w:r>
          </w:p>
        </w:tc>
        <w:tc>
          <w:tcPr>
            <w:tcW w:w="3334" w:type="dxa"/>
            <w:shd w:val="clear" w:color="auto" w:fill="BFBFBF"/>
            <w:vAlign w:val="center"/>
          </w:tcPr>
          <w:p w14:paraId="033493CE" w14:textId="77777777" w:rsidR="00A31089" w:rsidRPr="009B6FA4" w:rsidRDefault="00A31089" w:rsidP="009B6FA4">
            <w:pPr>
              <w:jc w:val="center"/>
              <w:rPr>
                <w:b/>
                <w:bCs/>
              </w:rPr>
            </w:pPr>
            <w:r w:rsidRPr="009B6FA4">
              <w:rPr>
                <w:b/>
                <w:bCs/>
              </w:rPr>
              <w:t>Parametr oferowany – podać</w:t>
            </w:r>
          </w:p>
        </w:tc>
      </w:tr>
      <w:tr w:rsidR="00A31089" w:rsidRPr="009B6FA4" w14:paraId="5D663AA5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09"/>
          <w:jc w:val="center"/>
        </w:trPr>
        <w:tc>
          <w:tcPr>
            <w:tcW w:w="10298" w:type="dxa"/>
            <w:gridSpan w:val="3"/>
            <w:shd w:val="clear" w:color="auto" w:fill="D9D9D9"/>
            <w:vAlign w:val="center"/>
          </w:tcPr>
          <w:p w14:paraId="748996AC" w14:textId="77777777" w:rsidR="00A31089" w:rsidRPr="009B6FA4" w:rsidRDefault="00A31089" w:rsidP="009B6FA4">
            <w:pPr>
              <w:autoSpaceDE w:val="0"/>
              <w:autoSpaceDN w:val="0"/>
              <w:adjustRightInd w:val="0"/>
            </w:pPr>
            <w:r w:rsidRPr="009B6FA4">
              <w:rPr>
                <w:b/>
                <w:bCs/>
              </w:rPr>
              <w:t xml:space="preserve">I Ogólne </w:t>
            </w:r>
          </w:p>
        </w:tc>
      </w:tr>
      <w:tr w:rsidR="00A31089" w:rsidRPr="009B6FA4" w14:paraId="7F90C724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81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35E4B704" w14:textId="77777777" w:rsidR="00A31089" w:rsidRPr="009B6FA4" w:rsidRDefault="00A31089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</w:t>
            </w:r>
          </w:p>
        </w:tc>
        <w:tc>
          <w:tcPr>
            <w:tcW w:w="6361" w:type="dxa"/>
            <w:shd w:val="clear" w:color="auto" w:fill="FFFFFF"/>
            <w:vAlign w:val="center"/>
          </w:tcPr>
          <w:p w14:paraId="224DDD96" w14:textId="77777777" w:rsidR="00A31089" w:rsidRPr="009B6FA4" w:rsidRDefault="00A31089" w:rsidP="009B6FA4">
            <w:pPr>
              <w:autoSpaceDE w:val="0"/>
              <w:autoSpaceDN w:val="0"/>
              <w:adjustRightInd w:val="0"/>
              <w:jc w:val="both"/>
            </w:pPr>
            <w:r w:rsidRPr="009B6FA4">
              <w:t>Urządzenie fabrycznie nowe, rok produkcji nie starszy niż 2025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203A81C3" w14:textId="77777777" w:rsidR="00A31089" w:rsidRPr="009B6FA4" w:rsidRDefault="00A31089" w:rsidP="009B6FA4">
            <w:pPr>
              <w:autoSpaceDE w:val="0"/>
              <w:autoSpaceDN w:val="0"/>
              <w:adjustRightInd w:val="0"/>
            </w:pPr>
          </w:p>
        </w:tc>
      </w:tr>
      <w:tr w:rsidR="00A31089" w:rsidRPr="009B6FA4" w14:paraId="1F3924E4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81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70349DD8" w14:textId="77777777" w:rsidR="00A31089" w:rsidRPr="009B6FA4" w:rsidRDefault="00A31089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2</w:t>
            </w:r>
          </w:p>
        </w:tc>
        <w:tc>
          <w:tcPr>
            <w:tcW w:w="6361" w:type="dxa"/>
            <w:shd w:val="clear" w:color="auto" w:fill="FFFFFF"/>
            <w:vAlign w:val="center"/>
          </w:tcPr>
          <w:p w14:paraId="2D986BB8" w14:textId="5DBCEC25" w:rsidR="00A31089" w:rsidRPr="009B6FA4" w:rsidRDefault="00A31089" w:rsidP="009B6FA4">
            <w:pPr>
              <w:autoSpaceDE w:val="0"/>
              <w:autoSpaceDN w:val="0"/>
              <w:adjustRightInd w:val="0"/>
              <w:jc w:val="both"/>
            </w:pPr>
            <w:r w:rsidRPr="009B6FA4">
              <w:t>Instrukcja obsługi w języku polskim w wersji papierowej, karta gwarancyjna w wersji elektronicznej i papierowej dostarczone wraz z urządzeniem.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4B693C3F" w14:textId="77777777" w:rsidR="00A31089" w:rsidRPr="009B6FA4" w:rsidRDefault="00A31089" w:rsidP="009B6FA4">
            <w:pPr>
              <w:autoSpaceDE w:val="0"/>
              <w:autoSpaceDN w:val="0"/>
              <w:adjustRightInd w:val="0"/>
            </w:pPr>
          </w:p>
        </w:tc>
      </w:tr>
      <w:tr w:rsidR="00A31089" w:rsidRPr="009B6FA4" w14:paraId="1F197309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81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6E48F6CC" w14:textId="77777777" w:rsidR="00A31089" w:rsidRPr="009B6FA4" w:rsidRDefault="00A31089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3</w:t>
            </w:r>
          </w:p>
        </w:tc>
        <w:tc>
          <w:tcPr>
            <w:tcW w:w="6361" w:type="dxa"/>
            <w:shd w:val="clear" w:color="auto" w:fill="FFFFFF"/>
            <w:vAlign w:val="center"/>
          </w:tcPr>
          <w:p w14:paraId="0030E441" w14:textId="7E4D1D18" w:rsidR="00A31089" w:rsidRPr="009B6FA4" w:rsidRDefault="00A31089" w:rsidP="009B6FA4">
            <w:pPr>
              <w:autoSpaceDE w:val="0"/>
              <w:autoSpaceDN w:val="0"/>
              <w:adjustRightInd w:val="0"/>
              <w:jc w:val="both"/>
            </w:pPr>
            <w:r w:rsidRPr="009B6FA4">
              <w:t>Szkolenie personelu</w:t>
            </w:r>
            <w:r w:rsidR="006550D9">
              <w:t xml:space="preserve"> 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6EB133B4" w14:textId="77777777" w:rsidR="00A31089" w:rsidRPr="009B6FA4" w:rsidRDefault="00A31089" w:rsidP="009B6FA4">
            <w:pPr>
              <w:autoSpaceDE w:val="0"/>
              <w:autoSpaceDN w:val="0"/>
              <w:adjustRightInd w:val="0"/>
            </w:pPr>
          </w:p>
        </w:tc>
      </w:tr>
      <w:tr w:rsidR="00A31089" w:rsidRPr="009B6FA4" w14:paraId="2F6753F0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81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2E5EDEB0" w14:textId="77777777" w:rsidR="00A31089" w:rsidRPr="009B6FA4" w:rsidRDefault="00A31089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4</w:t>
            </w:r>
          </w:p>
        </w:tc>
        <w:tc>
          <w:tcPr>
            <w:tcW w:w="6361" w:type="dxa"/>
            <w:shd w:val="clear" w:color="auto" w:fill="FFFFFF"/>
            <w:vAlign w:val="center"/>
          </w:tcPr>
          <w:p w14:paraId="0891C52E" w14:textId="77777777" w:rsidR="00A31089" w:rsidRPr="009B6FA4" w:rsidRDefault="00A31089" w:rsidP="009B6FA4">
            <w:pPr>
              <w:autoSpaceDE w:val="0"/>
              <w:autoSpaceDN w:val="0"/>
              <w:adjustRightInd w:val="0"/>
              <w:jc w:val="both"/>
            </w:pPr>
            <w:r w:rsidRPr="009B6FA4">
              <w:t>Dostawa, montaż i uruchomienie w miejscu wskazanym przez Zamawiającego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5B4634E0" w14:textId="77777777" w:rsidR="00A31089" w:rsidRPr="009B6FA4" w:rsidRDefault="00A31089" w:rsidP="009B6FA4">
            <w:pPr>
              <w:autoSpaceDE w:val="0"/>
              <w:autoSpaceDN w:val="0"/>
              <w:adjustRightInd w:val="0"/>
            </w:pPr>
          </w:p>
        </w:tc>
      </w:tr>
      <w:tr w:rsidR="00A31089" w:rsidRPr="009B6FA4" w14:paraId="27317C73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77"/>
          <w:jc w:val="center"/>
        </w:trPr>
        <w:tc>
          <w:tcPr>
            <w:tcW w:w="6964" w:type="dxa"/>
            <w:gridSpan w:val="2"/>
            <w:shd w:val="clear" w:color="auto" w:fill="D9D9D9"/>
            <w:vAlign w:val="center"/>
          </w:tcPr>
          <w:p w14:paraId="2A0BDA82" w14:textId="77777777" w:rsidR="00A31089" w:rsidRPr="009B6FA4" w:rsidRDefault="00A31089" w:rsidP="009B6FA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B6FA4">
              <w:rPr>
                <w:b/>
              </w:rPr>
              <w:t xml:space="preserve">II Opis </w:t>
            </w:r>
          </w:p>
        </w:tc>
        <w:tc>
          <w:tcPr>
            <w:tcW w:w="3334" w:type="dxa"/>
            <w:shd w:val="clear" w:color="auto" w:fill="D9D9D9"/>
            <w:vAlign w:val="center"/>
          </w:tcPr>
          <w:p w14:paraId="23CA692C" w14:textId="77777777" w:rsidR="00A31089" w:rsidRPr="009B6FA4" w:rsidRDefault="00A31089" w:rsidP="009B6FA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41392B" w:rsidRPr="009B6FA4" w14:paraId="1AD58B48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84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30801BD9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</w:t>
            </w:r>
          </w:p>
        </w:tc>
        <w:tc>
          <w:tcPr>
            <w:tcW w:w="6361" w:type="dxa"/>
          </w:tcPr>
          <w:p w14:paraId="0523B64D" w14:textId="034AB314" w:rsidR="0041392B" w:rsidRPr="009B6FA4" w:rsidRDefault="0041392B" w:rsidP="009B6FA4">
            <w:r w:rsidRPr="009B6FA4">
              <w:t>Obudowa</w:t>
            </w:r>
          </w:p>
          <w:p w14:paraId="49275E36" w14:textId="6367187F" w:rsidR="0041392B" w:rsidRPr="009B6FA4" w:rsidRDefault="0041392B" w:rsidP="009B6FA4">
            <w:r w:rsidRPr="009B6FA4">
              <w:t>1) Obudowa o wysokości minimum 1U</w:t>
            </w:r>
          </w:p>
          <w:p w14:paraId="065615F6" w14:textId="77777777" w:rsidR="0041392B" w:rsidRPr="009B6FA4" w:rsidRDefault="0041392B" w:rsidP="009B6FA4">
            <w:r w:rsidRPr="009B6FA4">
              <w:t>2) Macierz musi umożliwiać instalację w standardowej szafie RACK 19”</w:t>
            </w:r>
          </w:p>
          <w:p w14:paraId="2F9537C3" w14:textId="77777777" w:rsidR="0041392B" w:rsidRPr="009B6FA4" w:rsidRDefault="0041392B" w:rsidP="009B6FA4">
            <w:r w:rsidRPr="009B6FA4">
              <w:t xml:space="preserve">3) Możliwość zainstalowania co najmniej 12 dysków </w:t>
            </w:r>
            <w:proofErr w:type="spellStart"/>
            <w:r w:rsidRPr="009B6FA4">
              <w:t>NVMe</w:t>
            </w:r>
            <w:proofErr w:type="spellEnd"/>
            <w:r w:rsidRPr="009B6FA4">
              <w:t xml:space="preserve"> o rozmiarze 2,5 cala</w:t>
            </w:r>
          </w:p>
          <w:p w14:paraId="0A8912ED" w14:textId="77777777" w:rsidR="0041392B" w:rsidRPr="009B6FA4" w:rsidRDefault="0041392B" w:rsidP="009B6FA4">
            <w:r w:rsidRPr="009B6FA4">
              <w:t>4) Macierz musi być zbudowana z minimum dwóch kontrolerów</w:t>
            </w:r>
          </w:p>
          <w:p w14:paraId="47A7D4D4" w14:textId="77777777" w:rsidR="0041392B" w:rsidRPr="009B6FA4" w:rsidRDefault="0041392B" w:rsidP="009B6FA4">
            <w:r w:rsidRPr="009B6FA4">
              <w:t xml:space="preserve">pracujących w trybie </w:t>
            </w:r>
            <w:proofErr w:type="spellStart"/>
            <w:r w:rsidRPr="009B6FA4">
              <w:t>active-active</w:t>
            </w:r>
            <w:proofErr w:type="spellEnd"/>
            <w:r w:rsidRPr="009B6FA4">
              <w:t xml:space="preserve"> lub dual-</w:t>
            </w:r>
            <w:proofErr w:type="spellStart"/>
            <w:r w:rsidRPr="009B6FA4">
              <w:t>active</w:t>
            </w:r>
            <w:proofErr w:type="spellEnd"/>
          </w:p>
          <w:p w14:paraId="0C9CB4D7" w14:textId="77777777" w:rsidR="0041392B" w:rsidRPr="009B6FA4" w:rsidRDefault="0041392B" w:rsidP="009B6FA4">
            <w:r w:rsidRPr="009B6FA4">
              <w:t xml:space="preserve">5) Kontrolery macierzowe muszą komunikować się z nośnikami dyskowymi umieszczonymi w obudowie podstawowej (zawierającej kontrolery) i półkach rozszerzających wyłącznie z użyciem protokołu </w:t>
            </w:r>
            <w:proofErr w:type="spellStart"/>
            <w:r w:rsidRPr="009B6FA4">
              <w:t>NVMe</w:t>
            </w:r>
            <w:proofErr w:type="spellEnd"/>
          </w:p>
          <w:p w14:paraId="72D25E30" w14:textId="77777777" w:rsidR="0041392B" w:rsidRPr="009B6FA4" w:rsidRDefault="0041392B" w:rsidP="009B6FA4">
            <w:r w:rsidRPr="009B6FA4">
              <w:t>6) Architektura macierzy ma być oparta o sprawdzone i powszechnie</w:t>
            </w:r>
          </w:p>
          <w:p w14:paraId="02F4BE5A" w14:textId="0B745F96" w:rsidR="0041392B" w:rsidRPr="009B6FA4" w:rsidRDefault="0041392B" w:rsidP="009B6FA4">
            <w:pPr>
              <w:jc w:val="both"/>
            </w:pPr>
            <w:r w:rsidRPr="009B6FA4">
              <w:t>dostępne procesory technologii x86/x64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02373414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07ABF801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68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0D4D137C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2</w:t>
            </w:r>
          </w:p>
        </w:tc>
        <w:tc>
          <w:tcPr>
            <w:tcW w:w="6361" w:type="dxa"/>
          </w:tcPr>
          <w:p w14:paraId="0B61935C" w14:textId="38A11672" w:rsidR="0041392B" w:rsidRPr="009B6FA4" w:rsidRDefault="0041392B" w:rsidP="009B6FA4">
            <w:r w:rsidRPr="009B6FA4">
              <w:t>Interfejsy</w:t>
            </w:r>
          </w:p>
          <w:p w14:paraId="0A83B29F" w14:textId="63C4AE5A" w:rsidR="0041392B" w:rsidRPr="009B6FA4" w:rsidRDefault="0041392B" w:rsidP="009B6FA4">
            <w:r w:rsidRPr="009B6FA4">
              <w:t>1) Wymagane jest nie mniej niż 4 porty minimum 32GbE FC per kontroler (wraz z wkładkami)</w:t>
            </w:r>
          </w:p>
          <w:p w14:paraId="796828EB" w14:textId="77777777" w:rsidR="0041392B" w:rsidRPr="009B6FA4" w:rsidRDefault="0041392B" w:rsidP="009B6FA4">
            <w:r w:rsidRPr="009B6FA4">
              <w:t>2) Wymagane jest min. 2 porty SFP+ 10/25Gb per kontroler (wraz z wkładkami 10GbE SFP+ SR)</w:t>
            </w:r>
          </w:p>
          <w:p w14:paraId="1FA7BA21" w14:textId="2BF6B130" w:rsidR="0041392B" w:rsidRPr="009B6FA4" w:rsidRDefault="0041392B" w:rsidP="009B6FA4">
            <w:pPr>
              <w:snapToGrid w:val="0"/>
              <w:jc w:val="both"/>
            </w:pPr>
            <w:r w:rsidRPr="009B6FA4">
              <w:t xml:space="preserve">3) Macierz musi wspierać protokół </w:t>
            </w:r>
            <w:proofErr w:type="spellStart"/>
            <w:r w:rsidRPr="009B6FA4">
              <w:t>NVMe</w:t>
            </w:r>
            <w:proofErr w:type="spellEnd"/>
            <w:r w:rsidRPr="009B6FA4">
              <w:t>/TCP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009C4FBF" w14:textId="77777777" w:rsidR="0041392B" w:rsidRPr="009B6FA4" w:rsidRDefault="0041392B" w:rsidP="009B6FA4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41392B" w:rsidRPr="009B6FA4" w14:paraId="090434FB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06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6B55F8E2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3</w:t>
            </w:r>
          </w:p>
        </w:tc>
        <w:tc>
          <w:tcPr>
            <w:tcW w:w="6361" w:type="dxa"/>
          </w:tcPr>
          <w:p w14:paraId="32A1B9E0" w14:textId="25239B1B" w:rsidR="0041392B" w:rsidRPr="009B6FA4" w:rsidRDefault="0041392B" w:rsidP="009B6FA4">
            <w:r w:rsidRPr="009B6FA4">
              <w:t>Pojemność</w:t>
            </w:r>
          </w:p>
          <w:p w14:paraId="36DD146E" w14:textId="4A0AFB77" w:rsidR="0041392B" w:rsidRPr="009B6FA4" w:rsidRDefault="0041392B" w:rsidP="009B6FA4">
            <w:r w:rsidRPr="009B6FA4">
              <w:t>1) Całkowita pojemność min. 200 TB netto (użyteczne przy założeniu konfiguracji odpornej na awarię minimum 2 dysków (typu RAID-6 lub</w:t>
            </w:r>
            <w:r w:rsidR="00955AB9" w:rsidRPr="009B6FA4">
              <w:t xml:space="preserve"> </w:t>
            </w:r>
            <w:r w:rsidRPr="009B6FA4">
              <w:t>równoważnego) oraz bez uwzględnienia technik redukcji danych takich</w:t>
            </w:r>
            <w:r w:rsidR="00955AB9" w:rsidRPr="009B6FA4">
              <w:t xml:space="preserve"> </w:t>
            </w:r>
            <w:r w:rsidRPr="009B6FA4">
              <w:t xml:space="preserve">jak </w:t>
            </w:r>
            <w:r w:rsidRPr="009B6FA4">
              <w:lastRenderedPageBreak/>
              <w:t xml:space="preserve">kompresja, </w:t>
            </w:r>
            <w:proofErr w:type="spellStart"/>
            <w:r w:rsidRPr="009B6FA4">
              <w:t>deduplikacja</w:t>
            </w:r>
            <w:proofErr w:type="spellEnd"/>
            <w:r w:rsidRPr="009B6FA4">
              <w:t xml:space="preserve"> czy </w:t>
            </w:r>
            <w:proofErr w:type="spellStart"/>
            <w:r w:rsidRPr="009B6FA4">
              <w:t>thin-provisioning</w:t>
            </w:r>
            <w:proofErr w:type="spellEnd"/>
            <w:r w:rsidRPr="009B6FA4">
              <w:t xml:space="preserve"> , przy czym przestrzeń dostępna na dyskach </w:t>
            </w:r>
            <w:proofErr w:type="spellStart"/>
            <w:r w:rsidRPr="009B6FA4">
              <w:t>NVMe</w:t>
            </w:r>
            <w:proofErr w:type="spellEnd"/>
            <w:r w:rsidRPr="009B6FA4">
              <w:t xml:space="preserve"> nie może być mniejsza niż 50TB</w:t>
            </w:r>
          </w:p>
          <w:p w14:paraId="0EC03E7E" w14:textId="77777777" w:rsidR="00955AB9" w:rsidRPr="009B6FA4" w:rsidRDefault="0041392B" w:rsidP="009B6FA4">
            <w:r w:rsidRPr="009B6FA4">
              <w:t>2) Macierz musi pozwalać na alokację 99% pojemności użytecznej bez</w:t>
            </w:r>
            <w:r w:rsidR="00955AB9" w:rsidRPr="009B6FA4">
              <w:t xml:space="preserve"> </w:t>
            </w:r>
            <w:r w:rsidRPr="009B6FA4">
              <w:t>spadku wydajności macierzy (brak zwiększonego czasu odpowiedzi,</w:t>
            </w:r>
            <w:r w:rsidR="00955AB9" w:rsidRPr="009B6FA4">
              <w:t xml:space="preserve"> </w:t>
            </w:r>
            <w:r w:rsidRPr="009B6FA4">
              <w:t>brak spadku przepustowości macierzy). Wydajność macierzy musi być</w:t>
            </w:r>
            <w:r w:rsidR="00955AB9" w:rsidRPr="009B6FA4">
              <w:t xml:space="preserve"> </w:t>
            </w:r>
            <w:r w:rsidRPr="009B6FA4">
              <w:t>niezależna od poziomu alokacji przestrzeni macierzy w zakresie od 0%</w:t>
            </w:r>
            <w:r w:rsidR="00955AB9" w:rsidRPr="009B6FA4">
              <w:t xml:space="preserve"> </w:t>
            </w:r>
            <w:r w:rsidRPr="009B6FA4">
              <w:t>alokacji do wartości wymaganej pojemności użytecznej. Jeżeli</w:t>
            </w:r>
            <w:r w:rsidR="00955AB9" w:rsidRPr="009B6FA4">
              <w:t xml:space="preserve"> </w:t>
            </w:r>
            <w:r w:rsidRPr="009B6FA4">
              <w:t>oferowane rozwiązanie nie spełnia opisanego wymagania należy</w:t>
            </w:r>
            <w:r w:rsidR="00955AB9" w:rsidRPr="009B6FA4">
              <w:t xml:space="preserve"> </w:t>
            </w:r>
            <w:r w:rsidRPr="009B6FA4">
              <w:t>dostarczyć co najmniej 30% pojemności użytecznej więcej</w:t>
            </w:r>
          </w:p>
          <w:p w14:paraId="214C997F" w14:textId="38C8E9DB" w:rsidR="0041392B" w:rsidRPr="009B6FA4" w:rsidRDefault="0041392B" w:rsidP="009B6FA4">
            <w:r w:rsidRPr="009B6FA4">
              <w:t xml:space="preserve">3) Macierz musi obsługiwać poziomy RAID (dystrybuowane) i zapewniające zabezpieczenie przed awarią dwóch dysków jednocześnie w ramach jednej grupy </w:t>
            </w:r>
            <w:proofErr w:type="spellStart"/>
            <w:r w:rsidRPr="009B6FA4">
              <w:t>raid</w:t>
            </w:r>
            <w:proofErr w:type="spellEnd"/>
            <w:r w:rsidRPr="009B6FA4">
              <w:t>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12A96E96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5F964163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96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0171356A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4</w:t>
            </w:r>
          </w:p>
        </w:tc>
        <w:tc>
          <w:tcPr>
            <w:tcW w:w="6361" w:type="dxa"/>
          </w:tcPr>
          <w:p w14:paraId="47EF9FC3" w14:textId="3BB0D0BF" w:rsidR="0041392B" w:rsidRPr="009B6FA4" w:rsidRDefault="0041392B" w:rsidP="009B6FA4">
            <w:r w:rsidRPr="009B6FA4">
              <w:t>Funkcje niezawodnościowe</w:t>
            </w:r>
          </w:p>
          <w:p w14:paraId="3F18392A" w14:textId="2B45F93E" w:rsidR="0041392B" w:rsidRPr="009B6FA4" w:rsidRDefault="0041392B" w:rsidP="009B6FA4">
            <w:r w:rsidRPr="009B6FA4">
              <w:t>1) Wszystkie krytyczne komponenty macierzy takie jak: kontrolery</w:t>
            </w:r>
            <w:r w:rsidR="00955AB9" w:rsidRPr="009B6FA4">
              <w:t xml:space="preserve"> </w:t>
            </w:r>
            <w:r w:rsidRPr="009B6FA4">
              <w:t>dyskowe, pamięć cache, zasilacze i wentylatory muszą być zdublowane tak, aby awaria pojedynczego elementu nie wpływała na funkcjonowanie</w:t>
            </w:r>
            <w:r w:rsidR="00955AB9" w:rsidRPr="009B6FA4">
              <w:t xml:space="preserve"> </w:t>
            </w:r>
            <w:r w:rsidRPr="009B6FA4">
              <w:t>całego systemu. Komponenty te muszą być wymienialne w trakcie pracy macierzy.</w:t>
            </w:r>
          </w:p>
          <w:p w14:paraId="1F55E830" w14:textId="77777777" w:rsidR="0041392B" w:rsidRPr="009B6FA4" w:rsidRDefault="0041392B" w:rsidP="009B6FA4">
            <w:r w:rsidRPr="009B6FA4">
              <w:t>2) Macierz musi cechować brak pojedynczego punktu awarii</w:t>
            </w:r>
          </w:p>
          <w:p w14:paraId="039E02F4" w14:textId="25A23231" w:rsidR="0041392B" w:rsidRPr="009B6FA4" w:rsidRDefault="0041392B" w:rsidP="009B6FA4">
            <w:r w:rsidRPr="009B6FA4">
              <w:t>3) Wsparcie dla zasilania z dwóch niezależnych źródeł prądu poprzez</w:t>
            </w:r>
            <w:r w:rsidR="00955AB9" w:rsidRPr="009B6FA4">
              <w:t xml:space="preserve"> </w:t>
            </w:r>
            <w:r w:rsidRPr="009B6FA4">
              <w:t>nadmiarowe zasilacze typu Hot-</w:t>
            </w:r>
            <w:proofErr w:type="spellStart"/>
            <w:r w:rsidRPr="009B6FA4">
              <w:t>Swap</w:t>
            </w:r>
            <w:proofErr w:type="spellEnd"/>
          </w:p>
          <w:p w14:paraId="716ECD78" w14:textId="5FE3EC35" w:rsidR="0041392B" w:rsidRPr="009B6FA4" w:rsidRDefault="0041392B" w:rsidP="009B6FA4">
            <w:pPr>
              <w:snapToGrid w:val="0"/>
              <w:jc w:val="both"/>
            </w:pPr>
            <w:r w:rsidRPr="009B6FA4">
              <w:t>4) Wentylatory typu Hot-</w:t>
            </w:r>
            <w:proofErr w:type="spellStart"/>
            <w:r w:rsidRPr="009B6FA4">
              <w:t>Swap</w:t>
            </w:r>
            <w:proofErr w:type="spellEnd"/>
          </w:p>
        </w:tc>
        <w:tc>
          <w:tcPr>
            <w:tcW w:w="3334" w:type="dxa"/>
            <w:shd w:val="clear" w:color="auto" w:fill="FFFFFF"/>
            <w:vAlign w:val="center"/>
          </w:tcPr>
          <w:p w14:paraId="42CD788B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3138FACC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84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22576B74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5</w:t>
            </w:r>
          </w:p>
        </w:tc>
        <w:tc>
          <w:tcPr>
            <w:tcW w:w="6361" w:type="dxa"/>
          </w:tcPr>
          <w:p w14:paraId="389106F8" w14:textId="456DD0CD" w:rsidR="0041392B" w:rsidRPr="009B6FA4" w:rsidRDefault="0041392B" w:rsidP="009B6FA4">
            <w:r w:rsidRPr="009B6FA4">
              <w:t>Zarządzanie</w:t>
            </w:r>
          </w:p>
          <w:p w14:paraId="45E9957B" w14:textId="094509AE" w:rsidR="0041392B" w:rsidRPr="009B6FA4" w:rsidRDefault="0041392B" w:rsidP="009B6FA4">
            <w:r w:rsidRPr="009B6FA4">
              <w:t>1) Macierz musi umożliwiać zarządzanie za pomocą interfejsu Ethernet</w:t>
            </w:r>
          </w:p>
          <w:p w14:paraId="1AA3C1BA" w14:textId="06D1391D" w:rsidR="0041392B" w:rsidRPr="009B6FA4" w:rsidRDefault="0041392B" w:rsidP="009B6FA4">
            <w:r w:rsidRPr="009B6FA4">
              <w:t>2) Możliwość zarządzania całością dostępnych zasobów dyskowych z</w:t>
            </w:r>
            <w:r w:rsidR="00955AB9" w:rsidRPr="009B6FA4">
              <w:t xml:space="preserve"> </w:t>
            </w:r>
            <w:r w:rsidRPr="009B6FA4">
              <w:t>jednej konsoli administracyjnej</w:t>
            </w:r>
          </w:p>
          <w:p w14:paraId="174BC601" w14:textId="77777777" w:rsidR="0041392B" w:rsidRPr="009B6FA4" w:rsidRDefault="0041392B" w:rsidP="009B6FA4">
            <w:r w:rsidRPr="009B6FA4">
              <w:t>3) Funkcjonalność bezpośredniego monitoringu stanu w jakim w danym momencie macierz się znajduje</w:t>
            </w:r>
          </w:p>
          <w:p w14:paraId="42451DE6" w14:textId="7A98BF7E" w:rsidR="0041392B" w:rsidRPr="009B6FA4" w:rsidRDefault="0041392B" w:rsidP="009B6FA4">
            <w:r w:rsidRPr="009B6FA4">
              <w:t>4) Urządzenie musi składać się z pojedynczej macierzy dyskowej</w:t>
            </w:r>
            <w:r w:rsidR="00955AB9" w:rsidRPr="009B6FA4">
              <w:t xml:space="preserve"> </w:t>
            </w:r>
            <w:r w:rsidRPr="009B6FA4">
              <w:t>zarządzanej z jednego wbudowanego w macierz interfejsu GUI (interfejs</w:t>
            </w:r>
            <w:r w:rsidR="00955AB9" w:rsidRPr="009B6FA4">
              <w:t xml:space="preserve"> </w:t>
            </w:r>
            <w:r w:rsidRPr="009B6FA4">
              <w:t>graficzny), CLI (interfejs tekstowy) oraz zapewniać możliwość tworzenia skryptów użytkownika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7098CE8D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3469A7A3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96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71FA3C72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6</w:t>
            </w:r>
          </w:p>
        </w:tc>
        <w:tc>
          <w:tcPr>
            <w:tcW w:w="6361" w:type="dxa"/>
          </w:tcPr>
          <w:p w14:paraId="7F8499CD" w14:textId="77777777" w:rsidR="0041392B" w:rsidRPr="009B6FA4" w:rsidRDefault="0041392B" w:rsidP="009B6FA4">
            <w:pPr>
              <w:snapToGrid w:val="0"/>
              <w:jc w:val="both"/>
            </w:pPr>
            <w:r w:rsidRPr="009B6FA4">
              <w:t>Bezpieczeństwo danych:</w:t>
            </w:r>
          </w:p>
          <w:p w14:paraId="6CD85200" w14:textId="343C11D3" w:rsidR="0041392B" w:rsidRPr="009B6FA4" w:rsidRDefault="0041392B" w:rsidP="009B6FA4">
            <w:pPr>
              <w:snapToGrid w:val="0"/>
              <w:jc w:val="both"/>
            </w:pPr>
            <w:r w:rsidRPr="009B6FA4">
              <w:t>Macierz musi posiadać możliwość szyfrowania danych, uniemożliwiając odczyt danych z usuniętych z macierzy nośników dyskowych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41CEC508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393CB449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84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5450E8FD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7</w:t>
            </w:r>
          </w:p>
        </w:tc>
        <w:tc>
          <w:tcPr>
            <w:tcW w:w="6361" w:type="dxa"/>
          </w:tcPr>
          <w:p w14:paraId="1F41FC03" w14:textId="3D4989D5" w:rsidR="0041392B" w:rsidRPr="009B6FA4" w:rsidRDefault="0041392B" w:rsidP="009B6FA4">
            <w:r w:rsidRPr="009B6FA4">
              <w:t>Skalowalność</w:t>
            </w:r>
          </w:p>
          <w:p w14:paraId="14E953B4" w14:textId="1D0D389F" w:rsidR="0041392B" w:rsidRPr="009B6FA4" w:rsidRDefault="0041392B" w:rsidP="009B6FA4">
            <w:r w:rsidRPr="009B6FA4">
              <w:t>1) Macierz musi mieć możliwość obsługi min. 200 dysków poprzez dodanie półek rozszerzeń.</w:t>
            </w:r>
          </w:p>
          <w:p w14:paraId="5354FD57" w14:textId="6EC9D042" w:rsidR="0041392B" w:rsidRPr="009B6FA4" w:rsidRDefault="0041392B" w:rsidP="009B6FA4">
            <w:r w:rsidRPr="009B6FA4">
              <w:t xml:space="preserve">2) Macierz musi umożliwiać </w:t>
            </w:r>
            <w:proofErr w:type="spellStart"/>
            <w:r w:rsidRPr="009B6FA4">
              <w:t>granularną</w:t>
            </w:r>
            <w:proofErr w:type="spellEnd"/>
            <w:r w:rsidRPr="009B6FA4">
              <w:t xml:space="preserve"> rozbudowę grupy RAID</w:t>
            </w:r>
            <w:r w:rsidR="00955AB9" w:rsidRPr="009B6FA4">
              <w:t xml:space="preserve"> </w:t>
            </w:r>
            <w:r w:rsidRPr="009B6FA4">
              <w:t xml:space="preserve"> w zakresie od co najmniej od 1 do 12 nośników dyskowych,</w:t>
            </w:r>
            <w:r w:rsidR="00955AB9" w:rsidRPr="009B6FA4">
              <w:t xml:space="preserve"> </w:t>
            </w:r>
            <w:r w:rsidRPr="009B6FA4">
              <w:t>proces rozbudowy nie może powodować niedostępności do danych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7E87C27A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0145A235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0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68DD38FF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8</w:t>
            </w:r>
          </w:p>
        </w:tc>
        <w:tc>
          <w:tcPr>
            <w:tcW w:w="6361" w:type="dxa"/>
          </w:tcPr>
          <w:p w14:paraId="3F58B970" w14:textId="18A3B9A0" w:rsidR="0041392B" w:rsidRPr="009B6FA4" w:rsidRDefault="0041392B" w:rsidP="009B6FA4">
            <w:r w:rsidRPr="009B6FA4">
              <w:t>Kontrolery</w:t>
            </w:r>
          </w:p>
          <w:p w14:paraId="4EAF71D4" w14:textId="49398965" w:rsidR="0041392B" w:rsidRPr="009B6FA4" w:rsidRDefault="0041392B" w:rsidP="009B6FA4">
            <w:r w:rsidRPr="009B6FA4">
              <w:t>1) Macierz musi być wyposażona w minimum 2 kontrolery dyskowe</w:t>
            </w:r>
          </w:p>
          <w:p w14:paraId="3A6D9AEB" w14:textId="1859CD9F" w:rsidR="0041392B" w:rsidRPr="009B6FA4" w:rsidRDefault="0041392B" w:rsidP="009B6FA4">
            <w:r w:rsidRPr="009B6FA4">
              <w:t>2) Każdy z kontrolerów musi udostępniać co najmniej 128GB pamięci</w:t>
            </w:r>
            <w:r w:rsidR="0001454B" w:rsidRPr="009B6FA4">
              <w:t xml:space="preserve"> </w:t>
            </w:r>
            <w:r w:rsidRPr="009B6FA4">
              <w:t>Cache</w:t>
            </w:r>
          </w:p>
          <w:p w14:paraId="046A9B96" w14:textId="19DCE996" w:rsidR="0041392B" w:rsidRPr="009B6FA4" w:rsidRDefault="0041392B" w:rsidP="009B6FA4">
            <w:pPr>
              <w:jc w:val="both"/>
            </w:pPr>
            <w:r w:rsidRPr="009B6FA4">
              <w:t>3) Macierz musi umożliwiać rozbudowę pamięci cache do 1TB w ramach klastra macierzy składającego się z identycznych kontrolerów i zarządzanego z jednego interfejsu GUI, CLI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08DF8032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40994C61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676C8CE4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9</w:t>
            </w:r>
          </w:p>
        </w:tc>
        <w:tc>
          <w:tcPr>
            <w:tcW w:w="6361" w:type="dxa"/>
          </w:tcPr>
          <w:p w14:paraId="2C0BD42A" w14:textId="2AB4273A" w:rsidR="0041392B" w:rsidRPr="009B6FA4" w:rsidRDefault="0041392B" w:rsidP="009B6FA4">
            <w:r w:rsidRPr="009B6FA4">
              <w:t>Funkcjonalności</w:t>
            </w:r>
          </w:p>
          <w:p w14:paraId="70F379AA" w14:textId="402EE21E" w:rsidR="0041392B" w:rsidRPr="009B6FA4" w:rsidRDefault="0041392B" w:rsidP="009B6FA4">
            <w:r w:rsidRPr="009B6FA4">
              <w:t>1) Funkcjonalność separacji przestrzeni dyskowych pomiędzy różnymi</w:t>
            </w:r>
            <w:r w:rsidR="0001454B" w:rsidRPr="009B6FA4">
              <w:t xml:space="preserve"> </w:t>
            </w:r>
            <w:r w:rsidRPr="009B6FA4">
              <w:t>podłączonymi hostami</w:t>
            </w:r>
          </w:p>
          <w:p w14:paraId="478F564F" w14:textId="77777777" w:rsidR="0041392B" w:rsidRPr="009B6FA4" w:rsidRDefault="0041392B" w:rsidP="009B6FA4">
            <w:r w:rsidRPr="009B6FA4">
              <w:t>2) Funkcjonalność dynamicznego zwiększania rozmiaru wolumenów.</w:t>
            </w:r>
          </w:p>
          <w:p w14:paraId="2DB6B78B" w14:textId="3CCBD9B7" w:rsidR="0041392B" w:rsidRPr="009B6FA4" w:rsidRDefault="0041392B" w:rsidP="009B6FA4">
            <w:r w:rsidRPr="009B6FA4">
              <w:t>3) Macierz musi optymalizować wykorzystanie dysków SSD/ modułów</w:t>
            </w:r>
            <w:r w:rsidR="0001454B" w:rsidRPr="009B6FA4">
              <w:t xml:space="preserve"> </w:t>
            </w:r>
            <w:r w:rsidRPr="009B6FA4">
              <w:t>Flash, tak aby w ramach tego samego rodzaju dysków</w:t>
            </w:r>
            <w:r w:rsidR="0001454B" w:rsidRPr="009B6FA4">
              <w:t xml:space="preserve"> </w:t>
            </w:r>
            <w:r w:rsidRPr="009B6FA4">
              <w:t>(pojemności/prędkości) wszystkie grupy dysków były utylizowane w</w:t>
            </w:r>
            <w:r w:rsidR="0001454B" w:rsidRPr="009B6FA4">
              <w:t xml:space="preserve"> </w:t>
            </w:r>
            <w:r w:rsidRPr="009B6FA4">
              <w:t>równym stopniu</w:t>
            </w:r>
          </w:p>
          <w:p w14:paraId="43EC5144" w14:textId="002A5963" w:rsidR="0041392B" w:rsidRPr="009B6FA4" w:rsidRDefault="0041392B" w:rsidP="009B6FA4">
            <w:r w:rsidRPr="009B6FA4">
              <w:t>4) Macierz musi mieć możliwość rozłożenia wolumenu logicznego</w:t>
            </w:r>
            <w:r w:rsidR="0001454B" w:rsidRPr="009B6FA4">
              <w:t xml:space="preserve"> </w:t>
            </w:r>
            <w:r w:rsidRPr="009B6FA4">
              <w:t>pomiędzy co najmniej dwoma różnymi typami macierzy dyskowych</w:t>
            </w:r>
          </w:p>
          <w:p w14:paraId="7F9585A9" w14:textId="4A86C1CC" w:rsidR="0041392B" w:rsidRPr="009B6FA4" w:rsidRDefault="0041392B" w:rsidP="009B6FA4">
            <w:r w:rsidRPr="009B6FA4">
              <w:t>5) Funkcjonalność zarządzania maksymalną ilością operacji wejścia /</w:t>
            </w:r>
            <w:r w:rsidR="0001454B" w:rsidRPr="009B6FA4">
              <w:t xml:space="preserve"> </w:t>
            </w:r>
            <w:r w:rsidRPr="009B6FA4">
              <w:t>wyjścia wykonywanych na danym wolumenie - zarządzanie musi być</w:t>
            </w:r>
            <w:r w:rsidR="0001454B" w:rsidRPr="009B6FA4">
              <w:t xml:space="preserve"> </w:t>
            </w:r>
            <w:r w:rsidRPr="009B6FA4">
              <w:t>możliwe zarówno poprzez określenie ilości operacji I/O na sekundę jak</w:t>
            </w:r>
            <w:r w:rsidR="0001454B" w:rsidRPr="009B6FA4">
              <w:t xml:space="preserve"> </w:t>
            </w:r>
            <w:r w:rsidRPr="009B6FA4">
              <w:t>również przepustowości określonej w MB/s.</w:t>
            </w:r>
          </w:p>
          <w:p w14:paraId="2635AF8A" w14:textId="77777777" w:rsidR="0041392B" w:rsidRPr="009B6FA4" w:rsidRDefault="0041392B" w:rsidP="009B6FA4">
            <w:r w:rsidRPr="009B6FA4">
              <w:lastRenderedPageBreak/>
              <w:t xml:space="preserve">6) Macierz musi mieć możliwość kompresji i </w:t>
            </w:r>
            <w:proofErr w:type="spellStart"/>
            <w:r w:rsidRPr="009B6FA4">
              <w:t>deduplikacji</w:t>
            </w:r>
            <w:proofErr w:type="spellEnd"/>
            <w:r w:rsidRPr="009B6FA4">
              <w:t xml:space="preserve"> dla wszystkich rodzajów dysków. Wsparcie dla kompresji danych w trybie </w:t>
            </w:r>
            <w:proofErr w:type="spellStart"/>
            <w:r w:rsidRPr="009B6FA4">
              <w:t>inline</w:t>
            </w:r>
            <w:proofErr w:type="spellEnd"/>
            <w:r w:rsidRPr="009B6FA4">
              <w:t xml:space="preserve"> („na bieżąco” bez potrzeby zapisywania danych na nośnikach danych w formie nie skompresowanej) dla dostępu blokowego</w:t>
            </w:r>
          </w:p>
          <w:p w14:paraId="1FCA01EA" w14:textId="6D348C27" w:rsidR="0041392B" w:rsidRPr="009B6FA4" w:rsidRDefault="0041392B" w:rsidP="009B6FA4">
            <w:r w:rsidRPr="009B6FA4">
              <w:t xml:space="preserve">7) Możliwość włączania </w:t>
            </w:r>
            <w:proofErr w:type="spellStart"/>
            <w:r w:rsidRPr="009B6FA4">
              <w:t>deduplikacji</w:t>
            </w:r>
            <w:proofErr w:type="spellEnd"/>
            <w:r w:rsidRPr="009B6FA4">
              <w:t xml:space="preserve"> i kompresji na poziomie</w:t>
            </w:r>
            <w:r w:rsidR="0001454B" w:rsidRPr="009B6FA4">
              <w:t xml:space="preserve"> </w:t>
            </w:r>
            <w:r w:rsidRPr="009B6FA4">
              <w:t>wolumenów.</w:t>
            </w:r>
          </w:p>
          <w:p w14:paraId="6A0062AF" w14:textId="362965BB" w:rsidR="0041392B" w:rsidRPr="009B6FA4" w:rsidRDefault="0041392B" w:rsidP="009B6FA4">
            <w:r w:rsidRPr="009B6FA4">
              <w:t xml:space="preserve">8) Macierz musi obsługiwać funkcjonalność </w:t>
            </w:r>
            <w:proofErr w:type="spellStart"/>
            <w:r w:rsidRPr="009B6FA4">
              <w:t>thin</w:t>
            </w:r>
            <w:proofErr w:type="spellEnd"/>
            <w:r w:rsidRPr="009B6FA4">
              <w:t xml:space="preserve"> </w:t>
            </w:r>
            <w:proofErr w:type="spellStart"/>
            <w:r w:rsidRPr="009B6FA4">
              <w:t>provisioning</w:t>
            </w:r>
            <w:proofErr w:type="spellEnd"/>
            <w:r w:rsidRPr="009B6FA4">
              <w:t xml:space="preserve"> dla</w:t>
            </w:r>
            <w:r w:rsidR="0001454B" w:rsidRPr="009B6FA4">
              <w:t xml:space="preserve"> </w:t>
            </w:r>
            <w:r w:rsidRPr="009B6FA4">
              <w:t>wszystkich wolumenów</w:t>
            </w:r>
          </w:p>
          <w:p w14:paraId="4215557F" w14:textId="2BD6B25C" w:rsidR="0041392B" w:rsidRPr="009B6FA4" w:rsidRDefault="0041392B" w:rsidP="009B6FA4">
            <w:pPr>
              <w:jc w:val="both"/>
            </w:pPr>
            <w:r w:rsidRPr="009B6FA4">
              <w:t>9) Macierz musi obsługiwać system plików VMFS6 na wolumenach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477DCFCA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797E3C5F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81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5413F077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10</w:t>
            </w:r>
          </w:p>
        </w:tc>
        <w:tc>
          <w:tcPr>
            <w:tcW w:w="6361" w:type="dxa"/>
          </w:tcPr>
          <w:p w14:paraId="413051B2" w14:textId="7167BA81" w:rsidR="0041392B" w:rsidRPr="009B6FA4" w:rsidRDefault="0041392B" w:rsidP="009B6FA4">
            <w:r w:rsidRPr="009B6FA4">
              <w:t xml:space="preserve">Wysoka </w:t>
            </w:r>
            <w:proofErr w:type="spellStart"/>
            <w:r w:rsidRPr="009B6FA4">
              <w:t>dostepność</w:t>
            </w:r>
            <w:proofErr w:type="spellEnd"/>
          </w:p>
          <w:p w14:paraId="21A743E3" w14:textId="7ABEB2A4" w:rsidR="0041392B" w:rsidRPr="009B6FA4" w:rsidRDefault="0041392B" w:rsidP="009B6FA4">
            <w:r w:rsidRPr="009B6FA4">
              <w:t>1) Macierz musi posiadać możliwość implementacji klastra wysokiej</w:t>
            </w:r>
            <w:r w:rsidR="0001454B" w:rsidRPr="009B6FA4">
              <w:t xml:space="preserve"> </w:t>
            </w:r>
            <w:r w:rsidRPr="009B6FA4">
              <w:t>dostępności</w:t>
            </w:r>
          </w:p>
          <w:p w14:paraId="52150E97" w14:textId="03CF6782" w:rsidR="0041392B" w:rsidRPr="009B6FA4" w:rsidRDefault="0041392B" w:rsidP="009B6FA4">
            <w:r w:rsidRPr="009B6FA4">
              <w:t>2) W ramach architektury klastra wysokiej dostępności musi być wspierane</w:t>
            </w:r>
            <w:r w:rsidR="0001454B" w:rsidRPr="009B6FA4">
              <w:t xml:space="preserve"> </w:t>
            </w:r>
            <w:r w:rsidRPr="009B6FA4">
              <w:t>bezprzerwowe migrowanie maszyn wirtualnych pomiędzy ośrodkami</w:t>
            </w:r>
          </w:p>
          <w:p w14:paraId="2C1BA1CB" w14:textId="3435F88D" w:rsidR="0041392B" w:rsidRPr="009B6FA4" w:rsidRDefault="0041392B" w:rsidP="009B6FA4">
            <w:r w:rsidRPr="009B6FA4">
              <w:t>3) W przypadku awarii jednej z macierzy nastąpi bezprzerwowe</w:t>
            </w:r>
            <w:r w:rsidR="0001454B" w:rsidRPr="009B6FA4">
              <w:t xml:space="preserve"> </w:t>
            </w:r>
            <w:r w:rsidRPr="009B6FA4">
              <w:t>przełączenie do lokalizacji zapasowej</w:t>
            </w:r>
          </w:p>
          <w:p w14:paraId="0A2C82C0" w14:textId="5C91E77B" w:rsidR="0041392B" w:rsidRPr="009B6FA4" w:rsidRDefault="0041392B" w:rsidP="009B6FA4">
            <w:r w:rsidRPr="009B6FA4">
              <w:t>4) Powyższa funkcjonalność musi być realizowana niezależnie od systemu operacyjnego na poziomie przełączania ścieżek do urządzenia</w:t>
            </w:r>
            <w:r w:rsidR="0001454B" w:rsidRPr="009B6FA4">
              <w:t xml:space="preserve"> </w:t>
            </w:r>
            <w:r w:rsidRPr="009B6FA4">
              <w:t>logicznego</w:t>
            </w:r>
          </w:p>
          <w:p w14:paraId="03C500BE" w14:textId="4935817A" w:rsidR="0041392B" w:rsidRPr="009B6FA4" w:rsidRDefault="0041392B" w:rsidP="009B6FA4">
            <w:r w:rsidRPr="009B6FA4">
              <w:t>5) Macierz musi umożliwiać stworzenie mirrorowanych LUN pomiędzy</w:t>
            </w:r>
            <w:r w:rsidR="0001454B" w:rsidRPr="009B6FA4">
              <w:t xml:space="preserve"> </w:t>
            </w:r>
            <w:r w:rsidRPr="009B6FA4">
              <w:t>różnymi macierzami, dla których awaria jednej kopii lustra musi być</w:t>
            </w:r>
            <w:r w:rsidR="0001454B" w:rsidRPr="009B6FA4">
              <w:t xml:space="preserve"> </w:t>
            </w:r>
            <w:r w:rsidRPr="009B6FA4">
              <w:t>niezauważalna dla systemu hosta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37BA19D8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21463BEC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84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7ADEFE98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11</w:t>
            </w:r>
          </w:p>
        </w:tc>
        <w:tc>
          <w:tcPr>
            <w:tcW w:w="6361" w:type="dxa"/>
          </w:tcPr>
          <w:p w14:paraId="25497EDB" w14:textId="5BF11434" w:rsidR="0041392B" w:rsidRPr="009B6FA4" w:rsidRDefault="0041392B" w:rsidP="009B6FA4">
            <w:r w:rsidRPr="009B6FA4">
              <w:t>Migawki</w:t>
            </w:r>
          </w:p>
          <w:p w14:paraId="61DF87C7" w14:textId="77777777" w:rsidR="0001454B" w:rsidRPr="009B6FA4" w:rsidRDefault="0041392B" w:rsidP="009B6FA4">
            <w:r w:rsidRPr="009B6FA4">
              <w:t>1) Macierz musi posiadać możliwość tworzenia kopii migawkowych w</w:t>
            </w:r>
            <w:r w:rsidR="0001454B" w:rsidRPr="009B6FA4">
              <w:t xml:space="preserve"> </w:t>
            </w:r>
            <w:r w:rsidRPr="009B6FA4">
              <w:t xml:space="preserve">trybie WORM (Write </w:t>
            </w:r>
            <w:proofErr w:type="spellStart"/>
            <w:r w:rsidRPr="009B6FA4">
              <w:t>Once</w:t>
            </w:r>
            <w:proofErr w:type="spellEnd"/>
            <w:r w:rsidRPr="009B6FA4">
              <w:t xml:space="preserve"> Read Many). Kopie muszą być tworzone za</w:t>
            </w:r>
            <w:r w:rsidR="0001454B" w:rsidRPr="009B6FA4">
              <w:t xml:space="preserve"> </w:t>
            </w:r>
            <w:r w:rsidRPr="009B6FA4">
              <w:t>pomocą harmonogramu i mieć możliwość ustawienia retencji kopii, po</w:t>
            </w:r>
            <w:r w:rsidR="0001454B" w:rsidRPr="009B6FA4">
              <w:t xml:space="preserve"> </w:t>
            </w:r>
            <w:r w:rsidRPr="009B6FA4">
              <w:t>upłynięciu której kopia automatycznie zostanie usunięta z macierzy</w:t>
            </w:r>
            <w:r w:rsidR="0001454B" w:rsidRPr="009B6FA4">
              <w:t xml:space="preserve"> </w:t>
            </w:r>
          </w:p>
          <w:p w14:paraId="20FE7242" w14:textId="69BEC892" w:rsidR="0041392B" w:rsidRPr="009B6FA4" w:rsidRDefault="0041392B" w:rsidP="009B6FA4">
            <w:r w:rsidRPr="009B6FA4">
              <w:t xml:space="preserve">2) Kopie danych typu </w:t>
            </w:r>
            <w:proofErr w:type="spellStart"/>
            <w:r w:rsidRPr="009B6FA4">
              <w:t>snapshot</w:t>
            </w:r>
            <w:proofErr w:type="spellEnd"/>
            <w:r w:rsidRPr="009B6FA4">
              <w:t xml:space="preserve"> (PIT) muszą być tworzone w trybach</w:t>
            </w:r>
            <w:r w:rsidR="0001454B" w:rsidRPr="009B6FA4">
              <w:t xml:space="preserve"> </w:t>
            </w:r>
            <w:proofErr w:type="spellStart"/>
            <w:r w:rsidRPr="009B6FA4">
              <w:t>incremental</w:t>
            </w:r>
            <w:proofErr w:type="spellEnd"/>
            <w:r w:rsidRPr="009B6FA4">
              <w:t xml:space="preserve">, </w:t>
            </w:r>
            <w:proofErr w:type="spellStart"/>
            <w:r w:rsidRPr="009B6FA4">
              <w:t>multitarget</w:t>
            </w:r>
            <w:proofErr w:type="spellEnd"/>
            <w:r w:rsidRPr="009B6FA4">
              <w:t>, oraz kopii wskaźników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5C722019" w14:textId="77777777" w:rsidR="0041392B" w:rsidRPr="009B6FA4" w:rsidRDefault="0041392B" w:rsidP="009B6FA4">
            <w:pPr>
              <w:autoSpaceDE w:val="0"/>
              <w:autoSpaceDN w:val="0"/>
              <w:adjustRightInd w:val="0"/>
              <w:rPr>
                <w:color w:val="ED0000"/>
              </w:rPr>
            </w:pPr>
          </w:p>
        </w:tc>
      </w:tr>
      <w:tr w:rsidR="0041392B" w:rsidRPr="009B6FA4" w14:paraId="298E6BC0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3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1E75823C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12</w:t>
            </w:r>
          </w:p>
        </w:tc>
        <w:tc>
          <w:tcPr>
            <w:tcW w:w="6361" w:type="dxa"/>
          </w:tcPr>
          <w:p w14:paraId="1B01749E" w14:textId="240CCAA9" w:rsidR="0041392B" w:rsidRPr="009B6FA4" w:rsidRDefault="0041392B" w:rsidP="009B6FA4">
            <w:r w:rsidRPr="009B6FA4">
              <w:t>Replikacja</w:t>
            </w:r>
          </w:p>
          <w:p w14:paraId="35D2A218" w14:textId="4AA0EF19" w:rsidR="0041392B" w:rsidRPr="009B6FA4" w:rsidRDefault="0041392B" w:rsidP="009B6FA4">
            <w:r w:rsidRPr="009B6FA4">
              <w:t>1) Macierz musi mieć możliwość wykonywania replikacji synchronicznej i asynchronicznej wolumenów logicznych pomiędzy macierzami dyskowymi</w:t>
            </w:r>
          </w:p>
          <w:p w14:paraId="6CA14BA8" w14:textId="77777777" w:rsidR="0041392B" w:rsidRPr="009B6FA4" w:rsidRDefault="0041392B" w:rsidP="009B6FA4">
            <w:r w:rsidRPr="009B6FA4">
              <w:t>2) Replikacja danych – jeżeli funkcjonalność replikacji wymaga dodatkowej licencji należy ja dostarczyć.</w:t>
            </w:r>
          </w:p>
          <w:p w14:paraId="57754052" w14:textId="38E64BE0" w:rsidR="0041392B" w:rsidRPr="009B6FA4" w:rsidRDefault="0041392B" w:rsidP="009B6FA4">
            <w:r w:rsidRPr="009B6FA4">
              <w:t>3) Możliwość replikacji synchronicznej i asynchronicznej musi być</w:t>
            </w:r>
            <w:r w:rsidR="0001454B" w:rsidRPr="009B6FA4">
              <w:t xml:space="preserve"> </w:t>
            </w:r>
            <w:r w:rsidRPr="009B6FA4">
              <w:t>konfigurowalna per wolumen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48316221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0757E8EF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84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57C85D78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13</w:t>
            </w:r>
          </w:p>
        </w:tc>
        <w:tc>
          <w:tcPr>
            <w:tcW w:w="6361" w:type="dxa"/>
          </w:tcPr>
          <w:p w14:paraId="14596A4E" w14:textId="436BCF32" w:rsidR="0041392B" w:rsidRPr="009B6FA4" w:rsidRDefault="0041392B" w:rsidP="009B6FA4">
            <w:r w:rsidRPr="009B6FA4">
              <w:t>Monitoring</w:t>
            </w:r>
          </w:p>
          <w:p w14:paraId="3C2C7F53" w14:textId="11204721" w:rsidR="0041392B" w:rsidRPr="009B6FA4" w:rsidRDefault="0041392B" w:rsidP="009B6FA4">
            <w:r w:rsidRPr="009B6FA4">
              <w:t>1) Oprogramowanie do monitorowania macierzy musi zapewniać</w:t>
            </w:r>
            <w:r w:rsidR="0001454B" w:rsidRPr="009B6FA4">
              <w:t xml:space="preserve"> </w:t>
            </w:r>
            <w:r w:rsidRPr="009B6FA4">
              <w:t>przechowywanie trendów historycznych środowiska przez okres co</w:t>
            </w:r>
            <w:r w:rsidR="0001454B" w:rsidRPr="009B6FA4">
              <w:t xml:space="preserve"> </w:t>
            </w:r>
            <w:r w:rsidRPr="009B6FA4">
              <w:t>najmniej 365 dni. Dodatkowo musi posiadać możliwość odpytywania</w:t>
            </w:r>
            <w:r w:rsidR="0001454B" w:rsidRPr="009B6FA4">
              <w:t xml:space="preserve"> </w:t>
            </w:r>
            <w:r w:rsidRPr="009B6FA4">
              <w:t>danych telemetrycznych w celu uzyskania szczegółowych informacji w</w:t>
            </w:r>
            <w:r w:rsidR="0001454B" w:rsidRPr="009B6FA4">
              <w:t xml:space="preserve"> </w:t>
            </w:r>
            <w:r w:rsidRPr="009B6FA4">
              <w:t>sekwencjach co najmniej 5-minutowych</w:t>
            </w:r>
          </w:p>
          <w:p w14:paraId="0D94E1D4" w14:textId="502FA6BC" w:rsidR="0041392B" w:rsidRPr="009B6FA4" w:rsidRDefault="0041392B" w:rsidP="009B6FA4">
            <w:r w:rsidRPr="009B6FA4">
              <w:t>2) Oprogramowanie musi pozwalać na monitorowanie następujących</w:t>
            </w:r>
            <w:r w:rsidR="0001454B" w:rsidRPr="009B6FA4">
              <w:t xml:space="preserve"> </w:t>
            </w:r>
            <w:r w:rsidRPr="009B6FA4">
              <w:t>metryk dla dostarczonej macierzy dyskowej:</w:t>
            </w:r>
          </w:p>
          <w:p w14:paraId="23A83D96" w14:textId="77777777" w:rsidR="0041392B" w:rsidRPr="009B6FA4" w:rsidRDefault="0041392B" w:rsidP="009B6FA4">
            <w:r w:rsidRPr="009B6FA4">
              <w:t>a) ogólną aktywność i wydajność systemu</w:t>
            </w:r>
          </w:p>
          <w:p w14:paraId="084F667B" w14:textId="77777777" w:rsidR="0041392B" w:rsidRPr="009B6FA4" w:rsidRDefault="0041392B" w:rsidP="009B6FA4">
            <w:r w:rsidRPr="009B6FA4">
              <w:t>b) pojemość macierzy</w:t>
            </w:r>
          </w:p>
          <w:p w14:paraId="691B3EFE" w14:textId="77777777" w:rsidR="0041392B" w:rsidRPr="009B6FA4" w:rsidRDefault="0041392B" w:rsidP="009B6FA4">
            <w:r w:rsidRPr="009B6FA4">
              <w:t>c) najbardziej aktywne kontrolery</w:t>
            </w:r>
          </w:p>
          <w:p w14:paraId="554C8CF5" w14:textId="77777777" w:rsidR="0041392B" w:rsidRPr="009B6FA4" w:rsidRDefault="0041392B" w:rsidP="009B6FA4">
            <w:r w:rsidRPr="009B6FA4">
              <w:t>d) najbardziej aktywne wolumeny</w:t>
            </w:r>
          </w:p>
          <w:p w14:paraId="74C8886A" w14:textId="77777777" w:rsidR="0041392B" w:rsidRPr="009B6FA4" w:rsidRDefault="0041392B" w:rsidP="009B6FA4">
            <w:r w:rsidRPr="009B6FA4">
              <w:t>e) szybkość operacji I/O (</w:t>
            </w:r>
            <w:proofErr w:type="spellStart"/>
            <w:r w:rsidRPr="009B6FA4">
              <w:t>op</w:t>
            </w:r>
            <w:proofErr w:type="spellEnd"/>
            <w:r w:rsidRPr="009B6FA4">
              <w:t>/s) per macierz, kontroler, wolumen.</w:t>
            </w:r>
          </w:p>
          <w:p w14:paraId="4C263C8C" w14:textId="77777777" w:rsidR="0041392B" w:rsidRPr="009B6FA4" w:rsidRDefault="0041392B" w:rsidP="009B6FA4">
            <w:r w:rsidRPr="009B6FA4">
              <w:t>f) przepustowość (</w:t>
            </w:r>
            <w:proofErr w:type="spellStart"/>
            <w:r w:rsidRPr="009B6FA4">
              <w:t>MiB</w:t>
            </w:r>
            <w:proofErr w:type="spellEnd"/>
            <w:r w:rsidRPr="009B6FA4">
              <w:t>/s) per macierz, kontroler, wolumen.</w:t>
            </w:r>
          </w:p>
          <w:p w14:paraId="71EDB261" w14:textId="77777777" w:rsidR="0041392B" w:rsidRPr="009B6FA4" w:rsidRDefault="0041392B" w:rsidP="009B6FA4">
            <w:r w:rsidRPr="009B6FA4">
              <w:t>g) czas odpowiedzi (ms/</w:t>
            </w:r>
            <w:proofErr w:type="spellStart"/>
            <w:r w:rsidRPr="009B6FA4">
              <w:t>op</w:t>
            </w:r>
            <w:proofErr w:type="spellEnd"/>
            <w:r w:rsidRPr="009B6FA4">
              <w:t>) per macierz, kontroler, wolumen.</w:t>
            </w:r>
          </w:p>
          <w:p w14:paraId="46827EC3" w14:textId="100D8F46" w:rsidR="0041392B" w:rsidRPr="009B6FA4" w:rsidRDefault="0041392B" w:rsidP="009B6FA4">
            <w:r w:rsidRPr="009B6FA4">
              <w:t>h) przepustowość i utylizacja portów/interfejsów macierzy utylizacja</w:t>
            </w:r>
            <w:r w:rsidR="0001454B" w:rsidRPr="009B6FA4">
              <w:t xml:space="preserve"> </w:t>
            </w:r>
            <w:r w:rsidRPr="009B6FA4">
              <w:t>CPU macierzy</w:t>
            </w:r>
          </w:p>
          <w:p w14:paraId="6FAFE4B2" w14:textId="32DD227B" w:rsidR="0041392B" w:rsidRPr="009B6FA4" w:rsidRDefault="0041392B" w:rsidP="009B6FA4">
            <w:r w:rsidRPr="009B6FA4">
              <w:t>3) Oprogramowanie musi pozwalać na tworzenie raportów na podstawie</w:t>
            </w:r>
            <w:r w:rsidR="0001454B" w:rsidRPr="009B6FA4">
              <w:t xml:space="preserve"> </w:t>
            </w:r>
            <w:r w:rsidRPr="009B6FA4">
              <w:t>informacji zawartych w tabelach interfejsu użytkownika rozwiązania</w:t>
            </w:r>
          </w:p>
          <w:p w14:paraId="49E57D0B" w14:textId="77777777" w:rsidR="0041392B" w:rsidRPr="009B6FA4" w:rsidRDefault="0041392B" w:rsidP="009B6FA4">
            <w:r w:rsidRPr="009B6FA4">
              <w:t>4) Możliwość tworzenia użytkowników i przypisywanie im określonych ról i poziomów dostępu</w:t>
            </w:r>
          </w:p>
          <w:p w14:paraId="4EC588C1" w14:textId="25D16F6E" w:rsidR="0041392B" w:rsidRPr="009B6FA4" w:rsidRDefault="0041392B" w:rsidP="009B6FA4">
            <w:r w:rsidRPr="009B6FA4">
              <w:t>5) Wysyłanie alertów z rozwiązania do wewnętrznego systemu</w:t>
            </w:r>
            <w:r w:rsidR="0001454B" w:rsidRPr="009B6FA4">
              <w:t xml:space="preserve"> </w:t>
            </w:r>
            <w:r w:rsidRPr="009B6FA4">
              <w:t>powiadamiania</w:t>
            </w:r>
          </w:p>
          <w:p w14:paraId="1A08DF0F" w14:textId="6B990E68" w:rsidR="0041392B" w:rsidRPr="009B6FA4" w:rsidRDefault="0041392B" w:rsidP="009B6FA4">
            <w:r w:rsidRPr="009B6FA4">
              <w:t>6) Możliwość odczytywania danych z macierzy po protokole SNMP</w:t>
            </w:r>
            <w:r w:rsidR="0001454B" w:rsidRPr="009B6FA4">
              <w:t xml:space="preserve"> </w:t>
            </w:r>
            <w:r w:rsidRPr="009B6FA4">
              <w:t xml:space="preserve">(wykonawca dostarczy odpowiednie </w:t>
            </w:r>
            <w:proofErr w:type="spellStart"/>
            <w:r w:rsidRPr="009B6FA4">
              <w:t>MiB’y</w:t>
            </w:r>
            <w:proofErr w:type="spellEnd"/>
            <w:r w:rsidRPr="009B6FA4">
              <w:t>)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6161FDF1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5807ACA8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56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528FDF42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14</w:t>
            </w:r>
          </w:p>
        </w:tc>
        <w:tc>
          <w:tcPr>
            <w:tcW w:w="6361" w:type="dxa"/>
          </w:tcPr>
          <w:p w14:paraId="6DDCE3D6" w14:textId="5DEAB2D6" w:rsidR="0041392B" w:rsidRPr="009B6FA4" w:rsidRDefault="0041392B" w:rsidP="009B6FA4">
            <w:r w:rsidRPr="009B6FA4">
              <w:t>Inne</w:t>
            </w:r>
          </w:p>
          <w:p w14:paraId="4568CE8A" w14:textId="7CF487CC" w:rsidR="0041392B" w:rsidRPr="009B6FA4" w:rsidRDefault="0041392B" w:rsidP="009B6FA4">
            <w:r w:rsidRPr="009B6FA4">
              <w:lastRenderedPageBreak/>
              <w:t>1) Macierz musi być nowa, nigdy wcześniej nie używana i pochodzić z</w:t>
            </w:r>
            <w:r w:rsidR="0001454B" w:rsidRPr="009B6FA4">
              <w:t xml:space="preserve"> </w:t>
            </w:r>
            <w:r w:rsidRPr="009B6FA4">
              <w:t>autoryzowanego kanału dystrybucji producenta a także być objęta</w:t>
            </w:r>
            <w:r w:rsidR="0001454B" w:rsidRPr="009B6FA4">
              <w:t xml:space="preserve"> </w:t>
            </w:r>
            <w:r w:rsidRPr="009B6FA4">
              <w:t>serwisem producenta na terenie Polski</w:t>
            </w:r>
            <w:r w:rsidR="004872A1">
              <w:t xml:space="preserve"> </w:t>
            </w:r>
            <w:r w:rsidR="004872A1" w:rsidRPr="004872A1">
              <w:t>- wymóg wynikający z realizacji polityki DNSH</w:t>
            </w:r>
          </w:p>
          <w:p w14:paraId="3C9A74AB" w14:textId="60C8585A" w:rsidR="0041392B" w:rsidRPr="009B6FA4" w:rsidRDefault="0041392B" w:rsidP="009B6FA4">
            <w:pPr>
              <w:snapToGrid w:val="0"/>
              <w:jc w:val="both"/>
            </w:pPr>
            <w:r w:rsidRPr="009B6FA4">
              <w:t>2) Do każdej macierzy należy dołączyć 2 przewody zasilające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0C7AA48F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6C1462DC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48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39779767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15</w:t>
            </w:r>
          </w:p>
        </w:tc>
        <w:tc>
          <w:tcPr>
            <w:tcW w:w="6361" w:type="dxa"/>
          </w:tcPr>
          <w:p w14:paraId="79F73967" w14:textId="5658C117" w:rsidR="0041392B" w:rsidRPr="009B6FA4" w:rsidRDefault="0041392B" w:rsidP="009B6FA4">
            <w:r w:rsidRPr="009B6FA4">
              <w:t>Wsparcie OS</w:t>
            </w:r>
          </w:p>
          <w:p w14:paraId="00F254D5" w14:textId="0FDBAFE2" w:rsidR="0041392B" w:rsidRPr="009B6FA4" w:rsidRDefault="0041392B" w:rsidP="009B6FA4">
            <w:r w:rsidRPr="009B6FA4">
              <w:t xml:space="preserve">Macierz musi być wspierana przez systemy operacyjne i </w:t>
            </w:r>
            <w:proofErr w:type="spellStart"/>
            <w:r w:rsidRPr="009B6FA4">
              <w:t>wirtualizatory</w:t>
            </w:r>
            <w:proofErr w:type="spellEnd"/>
            <w:r w:rsidRPr="009B6FA4">
              <w:t>:</w:t>
            </w:r>
          </w:p>
          <w:p w14:paraId="6BAD2493" w14:textId="77777777" w:rsidR="0041392B" w:rsidRPr="009B6FA4" w:rsidRDefault="0041392B" w:rsidP="009B6FA4">
            <w:r w:rsidRPr="009B6FA4">
              <w:t>a) MS Windows Server 2019, 2022, 2025</w:t>
            </w:r>
          </w:p>
          <w:p w14:paraId="6C611A41" w14:textId="77777777" w:rsidR="0041392B" w:rsidRPr="009B6FA4" w:rsidRDefault="0041392B" w:rsidP="009B6FA4">
            <w:r w:rsidRPr="009B6FA4">
              <w:t xml:space="preserve">b) </w:t>
            </w:r>
            <w:proofErr w:type="spellStart"/>
            <w:r w:rsidRPr="009B6FA4">
              <w:t>VMware</w:t>
            </w:r>
            <w:proofErr w:type="spellEnd"/>
            <w:r w:rsidRPr="009B6FA4">
              <w:t xml:space="preserve"> </w:t>
            </w:r>
            <w:proofErr w:type="spellStart"/>
            <w:r w:rsidRPr="009B6FA4">
              <w:t>vSphere</w:t>
            </w:r>
            <w:proofErr w:type="spellEnd"/>
            <w:r w:rsidRPr="009B6FA4">
              <w:t xml:space="preserve"> 7 i nowsze,</w:t>
            </w:r>
          </w:p>
          <w:p w14:paraId="37074702" w14:textId="643928EC" w:rsidR="0041392B" w:rsidRPr="009B6FA4" w:rsidRDefault="0041392B" w:rsidP="009B6FA4">
            <w:pPr>
              <w:snapToGrid w:val="0"/>
              <w:jc w:val="both"/>
            </w:pPr>
            <w:r w:rsidRPr="009B6FA4">
              <w:t xml:space="preserve">c) </w:t>
            </w:r>
            <w:proofErr w:type="spellStart"/>
            <w:r w:rsidRPr="009B6FA4">
              <w:t>RedHat</w:t>
            </w:r>
            <w:proofErr w:type="spellEnd"/>
            <w:r w:rsidRPr="009B6FA4">
              <w:t xml:space="preserve"> Enterprise Server 8 i nowsze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2D3BD984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30DB0FC2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2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65217DD1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16</w:t>
            </w:r>
          </w:p>
        </w:tc>
        <w:tc>
          <w:tcPr>
            <w:tcW w:w="6361" w:type="dxa"/>
          </w:tcPr>
          <w:p w14:paraId="3042E8FF" w14:textId="097EB322" w:rsidR="0041392B" w:rsidRPr="009B6FA4" w:rsidRDefault="0041392B" w:rsidP="009B6FA4">
            <w:r w:rsidRPr="009B6FA4">
              <w:t>Gwarancja</w:t>
            </w:r>
          </w:p>
          <w:p w14:paraId="5FAC36E6" w14:textId="56BAF79C" w:rsidR="0041392B" w:rsidRPr="009B6FA4" w:rsidRDefault="0041392B" w:rsidP="009B6FA4">
            <w:r w:rsidRPr="009B6FA4">
              <w:t>1) Wymagana jest gwarancja świadczona na okres 36 miesięcy w trybie</w:t>
            </w:r>
            <w:r w:rsidR="0001454B" w:rsidRPr="009B6FA4">
              <w:t xml:space="preserve"> </w:t>
            </w:r>
            <w:r w:rsidRPr="009B6FA4">
              <w:t>24x7 NBD on-</w:t>
            </w:r>
            <w:proofErr w:type="spellStart"/>
            <w:r w:rsidRPr="009B6FA4">
              <w:t>site</w:t>
            </w:r>
            <w:proofErr w:type="spellEnd"/>
            <w:r w:rsidRPr="009B6FA4">
              <w:t>. Usługi serwisowe będą świadczone przez producenta oferowanego sprzętu</w:t>
            </w:r>
            <w:r w:rsidR="004872A1">
              <w:t xml:space="preserve"> </w:t>
            </w:r>
            <w:r w:rsidR="004872A1" w:rsidRPr="004872A1">
              <w:t>- wymóg wynikający z realizacji polityki DNSH</w:t>
            </w:r>
          </w:p>
          <w:p w14:paraId="55F6F6C8" w14:textId="6CC30A11" w:rsidR="0041392B" w:rsidRPr="009B6FA4" w:rsidRDefault="0041392B" w:rsidP="009B6FA4">
            <w:pPr>
              <w:tabs>
                <w:tab w:val="left" w:pos="414"/>
              </w:tabs>
              <w:snapToGrid w:val="0"/>
              <w:jc w:val="both"/>
            </w:pPr>
            <w:r w:rsidRPr="009B6FA4">
              <w:t>2) Zamawiający wymaga od podmiotu realizującego serwis lub producenta sprzętu dołączenia do oferty oświadczenia, że w przypadku wystąpienia awarii dysku twardego w urządzeniu objętym aktywnym wparciem technicznym, uszkodzony dysk twardy pozostaje u Zamawiającego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7E662D0C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7BD96F2D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34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5EF85C9E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17</w:t>
            </w:r>
          </w:p>
        </w:tc>
        <w:tc>
          <w:tcPr>
            <w:tcW w:w="6361" w:type="dxa"/>
          </w:tcPr>
          <w:p w14:paraId="64D5BAC1" w14:textId="77777777" w:rsidR="0041392B" w:rsidRPr="009B6FA4" w:rsidRDefault="0041392B" w:rsidP="009B6FA4">
            <w:pPr>
              <w:snapToGrid w:val="0"/>
              <w:jc w:val="both"/>
            </w:pPr>
            <w:r w:rsidRPr="009B6FA4">
              <w:t>Licencje</w:t>
            </w:r>
          </w:p>
          <w:p w14:paraId="3676E3EA" w14:textId="722A88F9" w:rsidR="0041392B" w:rsidRPr="009B6FA4" w:rsidRDefault="0041392B" w:rsidP="009B6FA4">
            <w:pPr>
              <w:snapToGrid w:val="0"/>
              <w:jc w:val="both"/>
            </w:pPr>
            <w:r w:rsidRPr="009B6FA4">
              <w:t>Jeżeli którakolwiek opisana powyżej funkcjonalność wymaga dodatkowych licencji to należy je dostarczyć wraz z macierzą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0A1251D1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1918F8C1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32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5F8B10A6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18</w:t>
            </w:r>
          </w:p>
        </w:tc>
        <w:tc>
          <w:tcPr>
            <w:tcW w:w="6361" w:type="dxa"/>
          </w:tcPr>
          <w:p w14:paraId="6DC4C35F" w14:textId="5DDADD23" w:rsidR="0041392B" w:rsidRPr="009B6FA4" w:rsidRDefault="0041392B" w:rsidP="009B6FA4">
            <w:pPr>
              <w:jc w:val="both"/>
            </w:pPr>
            <w:r w:rsidRPr="009B6FA4">
              <w:t>Dokumentacja</w:t>
            </w:r>
          </w:p>
          <w:p w14:paraId="0808A8BD" w14:textId="766A7984" w:rsidR="0041392B" w:rsidRPr="009B6FA4" w:rsidRDefault="0041392B" w:rsidP="009B6FA4">
            <w:pPr>
              <w:jc w:val="both"/>
            </w:pPr>
            <w:r w:rsidRPr="009B6FA4">
              <w:t>Zamawiający wymaga dokumentacji w języku polskim lub angielskim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4F3E037F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7979FB" w:rsidRPr="009B6FA4" w14:paraId="68AD36D0" w14:textId="77777777" w:rsidTr="00486E08">
        <w:trPr>
          <w:trHeight w:val="416"/>
          <w:jc w:val="center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0CECE"/>
            <w:vAlign w:val="center"/>
          </w:tcPr>
          <w:p w14:paraId="01A8EA9C" w14:textId="77777777" w:rsidR="007979FB" w:rsidRPr="009B6FA4" w:rsidRDefault="007979FB" w:rsidP="009B6FA4">
            <w:pPr>
              <w:pStyle w:val="Nagwek1"/>
              <w:rPr>
                <w:sz w:val="20"/>
              </w:rPr>
            </w:pPr>
            <w:r w:rsidRPr="009B6FA4">
              <w:rPr>
                <w:sz w:val="20"/>
              </w:rPr>
              <w:t>2.</w:t>
            </w:r>
          </w:p>
        </w:tc>
        <w:tc>
          <w:tcPr>
            <w:tcW w:w="9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/>
            <w:vAlign w:val="center"/>
          </w:tcPr>
          <w:p w14:paraId="483D09C9" w14:textId="0D3CB75A" w:rsidR="007979FB" w:rsidRPr="009B6FA4" w:rsidRDefault="0041392B" w:rsidP="009B6FA4">
            <w:pPr>
              <w:suppressAutoHyphens/>
              <w:rPr>
                <w:b/>
                <w:bCs/>
                <w:color w:val="000000"/>
              </w:rPr>
            </w:pPr>
            <w:r w:rsidRPr="009B6FA4">
              <w:rPr>
                <w:b/>
                <w:bCs/>
                <w:color w:val="000000"/>
              </w:rPr>
              <w:t>Przełączniki FC</w:t>
            </w:r>
          </w:p>
        </w:tc>
      </w:tr>
      <w:tr w:rsidR="007979FB" w:rsidRPr="009B6FA4" w14:paraId="1CB42DA6" w14:textId="77777777" w:rsidTr="00486E08">
        <w:trPr>
          <w:trHeight w:val="284"/>
          <w:jc w:val="center"/>
        </w:trPr>
        <w:tc>
          <w:tcPr>
            <w:tcW w:w="603" w:type="dxa"/>
            <w:vMerge/>
            <w:tcBorders>
              <w:left w:val="single" w:sz="4" w:space="0" w:color="000000"/>
            </w:tcBorders>
            <w:shd w:val="clear" w:color="auto" w:fill="D0CECE"/>
            <w:vAlign w:val="center"/>
          </w:tcPr>
          <w:p w14:paraId="581CCA37" w14:textId="77777777" w:rsidR="007979FB" w:rsidRPr="009B6FA4" w:rsidRDefault="007979FB" w:rsidP="009B6FA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63867519" w14:textId="77777777" w:rsidR="007979FB" w:rsidRPr="009B6FA4" w:rsidRDefault="007979FB" w:rsidP="009B6FA4">
            <w:pPr>
              <w:suppressAutoHyphens/>
              <w:rPr>
                <w:color w:val="000000"/>
              </w:rPr>
            </w:pPr>
            <w:r w:rsidRPr="009B6FA4">
              <w:t>Nazwa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847271C" w14:textId="77777777" w:rsidR="007979FB" w:rsidRPr="009B6FA4" w:rsidRDefault="007979FB" w:rsidP="009B6FA4">
            <w:pPr>
              <w:suppressAutoHyphens/>
              <w:snapToGrid w:val="0"/>
              <w:rPr>
                <w:color w:val="000000"/>
              </w:rPr>
            </w:pPr>
          </w:p>
        </w:tc>
      </w:tr>
      <w:tr w:rsidR="007979FB" w:rsidRPr="009B6FA4" w14:paraId="7EEE4405" w14:textId="77777777" w:rsidTr="00486E08">
        <w:trPr>
          <w:trHeight w:val="284"/>
          <w:jc w:val="center"/>
        </w:trPr>
        <w:tc>
          <w:tcPr>
            <w:tcW w:w="603" w:type="dxa"/>
            <w:vMerge/>
            <w:tcBorders>
              <w:left w:val="single" w:sz="4" w:space="0" w:color="000000"/>
            </w:tcBorders>
            <w:shd w:val="clear" w:color="auto" w:fill="D0CECE"/>
            <w:vAlign w:val="center"/>
          </w:tcPr>
          <w:p w14:paraId="4747EFED" w14:textId="77777777" w:rsidR="007979FB" w:rsidRPr="009B6FA4" w:rsidRDefault="007979FB" w:rsidP="009B6FA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2DCC40E6" w14:textId="77777777" w:rsidR="007979FB" w:rsidRPr="009B6FA4" w:rsidRDefault="007979FB" w:rsidP="009B6FA4">
            <w:pPr>
              <w:suppressAutoHyphens/>
              <w:rPr>
                <w:b/>
                <w:bCs/>
              </w:rPr>
            </w:pPr>
            <w:r w:rsidRPr="009B6FA4">
              <w:t>Producent/kraj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0FE27D51" w14:textId="77777777" w:rsidR="007979FB" w:rsidRPr="009B6FA4" w:rsidRDefault="007979FB" w:rsidP="009B6FA4">
            <w:pPr>
              <w:suppressAutoHyphens/>
              <w:snapToGrid w:val="0"/>
              <w:rPr>
                <w:color w:val="000000"/>
              </w:rPr>
            </w:pPr>
          </w:p>
        </w:tc>
      </w:tr>
      <w:tr w:rsidR="007979FB" w:rsidRPr="009B6FA4" w14:paraId="0FC11A7A" w14:textId="77777777" w:rsidTr="00486E08">
        <w:trPr>
          <w:trHeight w:val="284"/>
          <w:jc w:val="center"/>
        </w:trPr>
        <w:tc>
          <w:tcPr>
            <w:tcW w:w="603" w:type="dxa"/>
            <w:vMerge/>
            <w:tcBorders>
              <w:left w:val="single" w:sz="4" w:space="0" w:color="000000"/>
            </w:tcBorders>
            <w:shd w:val="clear" w:color="auto" w:fill="D0CECE"/>
            <w:vAlign w:val="center"/>
          </w:tcPr>
          <w:p w14:paraId="15B46B7B" w14:textId="77777777" w:rsidR="007979FB" w:rsidRPr="009B6FA4" w:rsidRDefault="007979FB" w:rsidP="009B6FA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458C044E" w14:textId="77777777" w:rsidR="007979FB" w:rsidRPr="009B6FA4" w:rsidRDefault="007979FB" w:rsidP="009B6FA4">
            <w:pPr>
              <w:suppressAutoHyphens/>
              <w:rPr>
                <w:color w:val="000000"/>
              </w:rPr>
            </w:pPr>
            <w:r w:rsidRPr="009B6FA4">
              <w:t>Typ/Model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278E0E23" w14:textId="77777777" w:rsidR="007979FB" w:rsidRPr="009B6FA4" w:rsidRDefault="007979FB" w:rsidP="009B6FA4">
            <w:pPr>
              <w:suppressAutoHyphens/>
              <w:snapToGrid w:val="0"/>
              <w:rPr>
                <w:color w:val="000000"/>
              </w:rPr>
            </w:pPr>
          </w:p>
        </w:tc>
      </w:tr>
      <w:tr w:rsidR="007979FB" w:rsidRPr="009B6FA4" w14:paraId="2F27DB9C" w14:textId="77777777" w:rsidTr="00486E08">
        <w:trPr>
          <w:trHeight w:val="284"/>
          <w:jc w:val="center"/>
        </w:trPr>
        <w:tc>
          <w:tcPr>
            <w:tcW w:w="6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7E2171EA" w14:textId="77777777" w:rsidR="007979FB" w:rsidRPr="009B6FA4" w:rsidRDefault="007979FB" w:rsidP="009B6FA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641C15AB" w14:textId="77777777" w:rsidR="007979FB" w:rsidRPr="009B6FA4" w:rsidRDefault="007979FB" w:rsidP="009B6FA4">
            <w:pPr>
              <w:suppressAutoHyphens/>
              <w:rPr>
                <w:color w:val="000000"/>
              </w:rPr>
            </w:pPr>
            <w:r w:rsidRPr="009B6FA4">
              <w:t>Rok produkcji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24781E1C" w14:textId="77777777" w:rsidR="007979FB" w:rsidRPr="009B6FA4" w:rsidRDefault="007979FB" w:rsidP="009B6FA4">
            <w:pPr>
              <w:suppressAutoHyphens/>
              <w:snapToGrid w:val="0"/>
              <w:rPr>
                <w:color w:val="000000"/>
              </w:rPr>
            </w:pPr>
          </w:p>
        </w:tc>
      </w:tr>
      <w:tr w:rsidR="007979FB" w:rsidRPr="009B6FA4" w14:paraId="7E548CD0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34"/>
          <w:jc w:val="center"/>
        </w:trPr>
        <w:tc>
          <w:tcPr>
            <w:tcW w:w="603" w:type="dxa"/>
            <w:shd w:val="clear" w:color="auto" w:fill="BFBFBF"/>
            <w:vAlign w:val="center"/>
          </w:tcPr>
          <w:p w14:paraId="2720B56F" w14:textId="77777777" w:rsidR="007979FB" w:rsidRPr="009B6FA4" w:rsidRDefault="007979F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rPr>
                <w:b/>
                <w:bCs/>
                <w:color w:val="000000"/>
              </w:rPr>
              <w:t>Lp.</w:t>
            </w:r>
          </w:p>
        </w:tc>
        <w:tc>
          <w:tcPr>
            <w:tcW w:w="6361" w:type="dxa"/>
            <w:shd w:val="clear" w:color="auto" w:fill="BFBFBF"/>
            <w:vAlign w:val="center"/>
          </w:tcPr>
          <w:p w14:paraId="2CDD1AEC" w14:textId="13629587" w:rsidR="007979FB" w:rsidRPr="009B6FA4" w:rsidRDefault="007979FB" w:rsidP="009B6FA4">
            <w:pPr>
              <w:jc w:val="center"/>
              <w:rPr>
                <w:b/>
                <w:bCs/>
              </w:rPr>
            </w:pPr>
            <w:r w:rsidRPr="009B6FA4">
              <w:rPr>
                <w:b/>
                <w:bCs/>
              </w:rPr>
              <w:t xml:space="preserve">Parametr </w:t>
            </w:r>
            <w:r w:rsidR="0041392B" w:rsidRPr="009B6FA4">
              <w:rPr>
                <w:b/>
                <w:bCs/>
              </w:rPr>
              <w:t>nie gorszy</w:t>
            </w:r>
            <w:r w:rsidR="009B6FA4" w:rsidRPr="009B6FA4">
              <w:rPr>
                <w:b/>
                <w:bCs/>
              </w:rPr>
              <w:t xml:space="preserve"> </w:t>
            </w:r>
            <w:r w:rsidR="0041392B" w:rsidRPr="009B6FA4">
              <w:rPr>
                <w:b/>
                <w:bCs/>
              </w:rPr>
              <w:t>niż</w:t>
            </w:r>
            <w:r w:rsidRPr="009B6FA4">
              <w:rPr>
                <w:b/>
                <w:bCs/>
              </w:rPr>
              <w:t>/ warunek wymagany</w:t>
            </w:r>
          </w:p>
        </w:tc>
        <w:tc>
          <w:tcPr>
            <w:tcW w:w="3334" w:type="dxa"/>
            <w:shd w:val="clear" w:color="auto" w:fill="BFBFBF"/>
            <w:vAlign w:val="center"/>
          </w:tcPr>
          <w:p w14:paraId="395EA108" w14:textId="77777777" w:rsidR="007979FB" w:rsidRPr="009B6FA4" w:rsidRDefault="007979FB" w:rsidP="009B6FA4">
            <w:pPr>
              <w:jc w:val="center"/>
              <w:rPr>
                <w:b/>
                <w:bCs/>
              </w:rPr>
            </w:pPr>
            <w:r w:rsidRPr="009B6FA4">
              <w:rPr>
                <w:b/>
                <w:bCs/>
              </w:rPr>
              <w:t>Parametr oferowany – podać</w:t>
            </w:r>
          </w:p>
        </w:tc>
      </w:tr>
      <w:tr w:rsidR="007979FB" w:rsidRPr="009B6FA4" w14:paraId="19AEAC6F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09"/>
          <w:jc w:val="center"/>
        </w:trPr>
        <w:tc>
          <w:tcPr>
            <w:tcW w:w="10298" w:type="dxa"/>
            <w:gridSpan w:val="3"/>
            <w:shd w:val="clear" w:color="auto" w:fill="D9D9D9"/>
            <w:vAlign w:val="center"/>
          </w:tcPr>
          <w:p w14:paraId="0CAB10C2" w14:textId="77777777" w:rsidR="007979FB" w:rsidRPr="009B6FA4" w:rsidRDefault="007979FB" w:rsidP="009B6FA4">
            <w:pPr>
              <w:autoSpaceDE w:val="0"/>
              <w:autoSpaceDN w:val="0"/>
              <w:adjustRightInd w:val="0"/>
            </w:pPr>
            <w:r w:rsidRPr="009B6FA4">
              <w:rPr>
                <w:b/>
                <w:bCs/>
              </w:rPr>
              <w:t xml:space="preserve">I Ogólne </w:t>
            </w:r>
          </w:p>
        </w:tc>
      </w:tr>
      <w:tr w:rsidR="007979FB" w:rsidRPr="009B6FA4" w14:paraId="332E499A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81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5D19DC83" w14:textId="77777777" w:rsidR="007979FB" w:rsidRPr="009B6FA4" w:rsidRDefault="007979F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</w:t>
            </w:r>
          </w:p>
        </w:tc>
        <w:tc>
          <w:tcPr>
            <w:tcW w:w="6361" w:type="dxa"/>
            <w:shd w:val="clear" w:color="auto" w:fill="FFFFFF"/>
            <w:vAlign w:val="center"/>
          </w:tcPr>
          <w:p w14:paraId="442D84A7" w14:textId="77777777" w:rsidR="007979FB" w:rsidRPr="009B6FA4" w:rsidRDefault="007979FB" w:rsidP="009B6FA4">
            <w:pPr>
              <w:autoSpaceDE w:val="0"/>
              <w:autoSpaceDN w:val="0"/>
              <w:adjustRightInd w:val="0"/>
              <w:jc w:val="both"/>
            </w:pPr>
            <w:r w:rsidRPr="009B6FA4">
              <w:t>Urządzenie fabrycznie nowe, rok produkcji nie starszy niż 2025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2146C633" w14:textId="77777777" w:rsidR="007979FB" w:rsidRPr="009B6FA4" w:rsidRDefault="007979FB" w:rsidP="009B6FA4">
            <w:pPr>
              <w:autoSpaceDE w:val="0"/>
              <w:autoSpaceDN w:val="0"/>
              <w:adjustRightInd w:val="0"/>
            </w:pPr>
          </w:p>
        </w:tc>
      </w:tr>
      <w:tr w:rsidR="007979FB" w:rsidRPr="009B6FA4" w14:paraId="1E0E3E3A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81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11CA5FD5" w14:textId="77777777" w:rsidR="007979FB" w:rsidRPr="009B6FA4" w:rsidRDefault="007979F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2</w:t>
            </w:r>
          </w:p>
        </w:tc>
        <w:tc>
          <w:tcPr>
            <w:tcW w:w="6361" w:type="dxa"/>
            <w:shd w:val="clear" w:color="auto" w:fill="FFFFFF"/>
            <w:vAlign w:val="center"/>
          </w:tcPr>
          <w:p w14:paraId="1BCB1B6A" w14:textId="0A00DA21" w:rsidR="007979FB" w:rsidRPr="009B6FA4" w:rsidRDefault="007979FB" w:rsidP="009B6FA4">
            <w:pPr>
              <w:autoSpaceDE w:val="0"/>
              <w:autoSpaceDN w:val="0"/>
              <w:adjustRightInd w:val="0"/>
              <w:jc w:val="both"/>
            </w:pPr>
            <w:r w:rsidRPr="009B6FA4">
              <w:t>Instrukcja obsługi w języku polskim w wersji papierowej, karta gwarancyjna w wersji elektronicznej i papierowej dostarczone wraz z urządzeniem.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59E76B5A" w14:textId="77777777" w:rsidR="007979FB" w:rsidRPr="009B6FA4" w:rsidRDefault="007979FB" w:rsidP="009B6FA4">
            <w:pPr>
              <w:autoSpaceDE w:val="0"/>
              <w:autoSpaceDN w:val="0"/>
              <w:adjustRightInd w:val="0"/>
            </w:pPr>
          </w:p>
        </w:tc>
      </w:tr>
      <w:tr w:rsidR="007979FB" w:rsidRPr="009B6FA4" w14:paraId="2FF9B95A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81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23760B71" w14:textId="77777777" w:rsidR="007979FB" w:rsidRPr="009B6FA4" w:rsidRDefault="007979F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3</w:t>
            </w:r>
          </w:p>
        </w:tc>
        <w:tc>
          <w:tcPr>
            <w:tcW w:w="6361" w:type="dxa"/>
            <w:shd w:val="clear" w:color="auto" w:fill="FFFFFF"/>
            <w:vAlign w:val="center"/>
          </w:tcPr>
          <w:p w14:paraId="02A1B5C3" w14:textId="6F6229A3" w:rsidR="007979FB" w:rsidRPr="009B6FA4" w:rsidRDefault="007979FB" w:rsidP="009B6FA4">
            <w:pPr>
              <w:autoSpaceDE w:val="0"/>
              <w:autoSpaceDN w:val="0"/>
              <w:adjustRightInd w:val="0"/>
              <w:jc w:val="both"/>
            </w:pPr>
            <w:r w:rsidRPr="009B6FA4">
              <w:t>Szkolenie personelu</w:t>
            </w:r>
            <w:r w:rsidR="006550D9">
              <w:t xml:space="preserve"> 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10C6A6CD" w14:textId="77777777" w:rsidR="007979FB" w:rsidRPr="009B6FA4" w:rsidRDefault="007979FB" w:rsidP="009B6FA4">
            <w:pPr>
              <w:autoSpaceDE w:val="0"/>
              <w:autoSpaceDN w:val="0"/>
              <w:adjustRightInd w:val="0"/>
            </w:pPr>
          </w:p>
        </w:tc>
      </w:tr>
      <w:tr w:rsidR="007979FB" w:rsidRPr="009B6FA4" w14:paraId="04635676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81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1A4888FD" w14:textId="77777777" w:rsidR="007979FB" w:rsidRPr="009B6FA4" w:rsidRDefault="007979F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4</w:t>
            </w:r>
          </w:p>
        </w:tc>
        <w:tc>
          <w:tcPr>
            <w:tcW w:w="6361" w:type="dxa"/>
            <w:shd w:val="clear" w:color="auto" w:fill="FFFFFF"/>
            <w:vAlign w:val="center"/>
          </w:tcPr>
          <w:p w14:paraId="6BBC1CD6" w14:textId="77777777" w:rsidR="007979FB" w:rsidRPr="009B6FA4" w:rsidRDefault="007979FB" w:rsidP="009B6FA4">
            <w:pPr>
              <w:autoSpaceDE w:val="0"/>
              <w:autoSpaceDN w:val="0"/>
              <w:adjustRightInd w:val="0"/>
              <w:jc w:val="both"/>
            </w:pPr>
            <w:r w:rsidRPr="009B6FA4">
              <w:t>Dostawa, montaż i uruchomienie w miejscu wskazanym przez Zamawiającego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2AAB3029" w14:textId="77777777" w:rsidR="007979FB" w:rsidRPr="009B6FA4" w:rsidRDefault="007979FB" w:rsidP="009B6FA4">
            <w:pPr>
              <w:autoSpaceDE w:val="0"/>
              <w:autoSpaceDN w:val="0"/>
              <w:adjustRightInd w:val="0"/>
            </w:pPr>
          </w:p>
        </w:tc>
      </w:tr>
      <w:tr w:rsidR="007979FB" w:rsidRPr="009B6FA4" w14:paraId="02FFC3A8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77"/>
          <w:jc w:val="center"/>
        </w:trPr>
        <w:tc>
          <w:tcPr>
            <w:tcW w:w="6964" w:type="dxa"/>
            <w:gridSpan w:val="2"/>
            <w:shd w:val="clear" w:color="auto" w:fill="D9D9D9"/>
            <w:vAlign w:val="center"/>
          </w:tcPr>
          <w:p w14:paraId="71F89DDE" w14:textId="77777777" w:rsidR="007979FB" w:rsidRPr="009B6FA4" w:rsidRDefault="007979FB" w:rsidP="009B6FA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B6FA4">
              <w:rPr>
                <w:b/>
              </w:rPr>
              <w:t xml:space="preserve">II Opis </w:t>
            </w:r>
          </w:p>
        </w:tc>
        <w:tc>
          <w:tcPr>
            <w:tcW w:w="3334" w:type="dxa"/>
            <w:shd w:val="clear" w:color="auto" w:fill="D9D9D9"/>
            <w:vAlign w:val="center"/>
          </w:tcPr>
          <w:p w14:paraId="69CD45E8" w14:textId="77777777" w:rsidR="007979FB" w:rsidRPr="009B6FA4" w:rsidRDefault="007979FB" w:rsidP="009B6FA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41392B" w:rsidRPr="009B6FA4" w14:paraId="0AA27181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84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2901A680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</w:t>
            </w:r>
          </w:p>
        </w:tc>
        <w:tc>
          <w:tcPr>
            <w:tcW w:w="6361" w:type="dxa"/>
          </w:tcPr>
          <w:p w14:paraId="7836CDC3" w14:textId="4ADF78F0" w:rsidR="0041392B" w:rsidRPr="009B6FA4" w:rsidRDefault="0041392B" w:rsidP="009B6FA4">
            <w:pPr>
              <w:jc w:val="both"/>
            </w:pPr>
            <w:r w:rsidRPr="009B6FA4">
              <w:t xml:space="preserve">Przełącznik musi być wykonany w technologii FC minimum 64 </w:t>
            </w:r>
            <w:proofErr w:type="spellStart"/>
            <w:r w:rsidRPr="009B6FA4">
              <w:t>Gbps</w:t>
            </w:r>
            <w:proofErr w:type="spellEnd"/>
            <w:r w:rsidRPr="009B6FA4">
              <w:t xml:space="preserve"> i zapewniać możliwość pracy portów FC z prędkościami od 8 </w:t>
            </w:r>
            <w:proofErr w:type="spellStart"/>
            <w:r w:rsidRPr="009B6FA4">
              <w:t>Gbps</w:t>
            </w:r>
            <w:proofErr w:type="spellEnd"/>
            <w:r w:rsidRPr="009B6FA4">
              <w:t xml:space="preserve"> do 64Gbps w zależności od rodzaju zastosowanych wkładek SFP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6980BB68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66E62EA0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68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14E92AD9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2</w:t>
            </w:r>
          </w:p>
        </w:tc>
        <w:tc>
          <w:tcPr>
            <w:tcW w:w="6361" w:type="dxa"/>
          </w:tcPr>
          <w:p w14:paraId="15713FCE" w14:textId="7A2F70F7" w:rsidR="0041392B" w:rsidRPr="009B6FA4" w:rsidRDefault="0041392B" w:rsidP="009B6FA4">
            <w:pPr>
              <w:snapToGrid w:val="0"/>
              <w:jc w:val="both"/>
            </w:pPr>
            <w:r w:rsidRPr="009B6FA4">
              <w:t>Przełącznik FC musi posiadać minimum 24 porty FC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34A9887F" w14:textId="77777777" w:rsidR="0041392B" w:rsidRPr="009B6FA4" w:rsidRDefault="0041392B" w:rsidP="009B6FA4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41392B" w:rsidRPr="009B6FA4" w14:paraId="3ED3E62F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06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27979CB3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3</w:t>
            </w:r>
          </w:p>
        </w:tc>
        <w:tc>
          <w:tcPr>
            <w:tcW w:w="6361" w:type="dxa"/>
          </w:tcPr>
          <w:p w14:paraId="6CFDD32C" w14:textId="090DB583" w:rsidR="0041392B" w:rsidRPr="009B6FA4" w:rsidRDefault="0041392B" w:rsidP="009B6FA4">
            <w:pPr>
              <w:jc w:val="both"/>
            </w:pPr>
            <w:r w:rsidRPr="009B6FA4">
              <w:t>Minimalna zagregowana przepustowość przełącznika: 1.536Tb/s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609B3F2F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1AA976EB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96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6232796E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4</w:t>
            </w:r>
          </w:p>
        </w:tc>
        <w:tc>
          <w:tcPr>
            <w:tcW w:w="6361" w:type="dxa"/>
          </w:tcPr>
          <w:p w14:paraId="6DF906C7" w14:textId="77777777" w:rsidR="0041392B" w:rsidRPr="009B6FA4" w:rsidRDefault="0041392B" w:rsidP="009B6FA4">
            <w:pPr>
              <w:jc w:val="both"/>
            </w:pPr>
            <w:r w:rsidRPr="009B6FA4">
              <w:t xml:space="preserve">Przełącznik FC musi mieć aktywne minimum 16 portów FC oraz umożliwiać aktywowanie pozostałych portów FC poprzez ewentualne dodanie licencji i wkładek w przyszłości. </w:t>
            </w:r>
          </w:p>
          <w:p w14:paraId="0585F63C" w14:textId="77777777" w:rsidR="0041392B" w:rsidRPr="009B6FA4" w:rsidRDefault="0041392B" w:rsidP="009B6FA4">
            <w:pPr>
              <w:jc w:val="both"/>
            </w:pPr>
            <w:r w:rsidRPr="009B6FA4">
              <w:t>Każdy przełącznik FC musi być dostarczony wraz z wkładkami :</w:t>
            </w:r>
          </w:p>
          <w:p w14:paraId="7F440BAC" w14:textId="77777777" w:rsidR="0041392B" w:rsidRPr="009B6FA4" w:rsidRDefault="0041392B" w:rsidP="009B6FA4">
            <w:pPr>
              <w:jc w:val="both"/>
            </w:pPr>
            <w:r w:rsidRPr="009B6FA4">
              <w:t>- 14 sztuk (prędkość 32Gbps typu LC MM)</w:t>
            </w:r>
          </w:p>
          <w:p w14:paraId="7080C84E" w14:textId="77777777" w:rsidR="0041392B" w:rsidRPr="009B6FA4" w:rsidRDefault="0041392B" w:rsidP="009B6FA4">
            <w:pPr>
              <w:jc w:val="both"/>
            </w:pPr>
            <w:r w:rsidRPr="009B6FA4">
              <w:t>-2 sztuk (prędkość 32Gbps typu LC SM LR)</w:t>
            </w:r>
          </w:p>
          <w:p w14:paraId="76CB8516" w14:textId="17915E3C" w:rsidR="0041392B" w:rsidRPr="009B6FA4" w:rsidRDefault="0041392B" w:rsidP="009B6FA4">
            <w:pPr>
              <w:snapToGrid w:val="0"/>
              <w:jc w:val="both"/>
            </w:pPr>
            <w:r w:rsidRPr="009B6FA4">
              <w:t xml:space="preserve"> Dostarczone wkładki SFP muszą być fabrycznie nowe.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78BD8BCF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29CFCC5A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84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7243CC71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5</w:t>
            </w:r>
          </w:p>
        </w:tc>
        <w:tc>
          <w:tcPr>
            <w:tcW w:w="6361" w:type="dxa"/>
          </w:tcPr>
          <w:p w14:paraId="5C704F27" w14:textId="3ED8EE0D" w:rsidR="0041392B" w:rsidRPr="009B6FA4" w:rsidRDefault="0041392B" w:rsidP="009B6FA4">
            <w:pPr>
              <w:snapToGrid w:val="0"/>
              <w:jc w:val="both"/>
            </w:pPr>
            <w:r w:rsidRPr="009B6FA4">
              <w:t>Przełącznik FC musi mieć wysokość maksymalnie 1U (jednostka wysokości szafy montażowej) i szerokość 19 cali oraz zapewniać techniczną możliwość montażu w szafie 19 cali. Należy dostarczyć komplet szyn montażowych.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5B997950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1CE0EF60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96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23DF6DD1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6</w:t>
            </w:r>
          </w:p>
        </w:tc>
        <w:tc>
          <w:tcPr>
            <w:tcW w:w="6361" w:type="dxa"/>
          </w:tcPr>
          <w:p w14:paraId="75B79053" w14:textId="233142CA" w:rsidR="0041392B" w:rsidRPr="009B6FA4" w:rsidRDefault="0041392B" w:rsidP="009B6FA4">
            <w:pPr>
              <w:snapToGrid w:val="0"/>
              <w:jc w:val="both"/>
            </w:pPr>
            <w:r w:rsidRPr="009B6FA4">
              <w:t xml:space="preserve">Przełącznik FC musi realizować sprzętową obsługę </w:t>
            </w:r>
            <w:proofErr w:type="spellStart"/>
            <w:r w:rsidRPr="009B6FA4">
              <w:t>zoningu</w:t>
            </w:r>
            <w:proofErr w:type="spellEnd"/>
            <w:r w:rsidRPr="009B6FA4">
              <w:t xml:space="preserve"> (przez tzw. Układ ASIC) na podstawie portów i adresów WWN.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1E28C381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761D38D0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84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7C4C0299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lastRenderedPageBreak/>
              <w:t>7</w:t>
            </w:r>
          </w:p>
        </w:tc>
        <w:tc>
          <w:tcPr>
            <w:tcW w:w="6361" w:type="dxa"/>
          </w:tcPr>
          <w:p w14:paraId="769D8E8F" w14:textId="33DBFF99" w:rsidR="0041392B" w:rsidRPr="009B6FA4" w:rsidRDefault="0041392B" w:rsidP="009B6FA4">
            <w:pPr>
              <w:jc w:val="both"/>
            </w:pPr>
            <w:r w:rsidRPr="009B6FA4">
              <w:t xml:space="preserve">Przełącznik FC musi mieć możliwość wymiany i aktywacji wersji </w:t>
            </w:r>
            <w:proofErr w:type="spellStart"/>
            <w:r w:rsidRPr="009B6FA4">
              <w:t>firmware’u</w:t>
            </w:r>
            <w:proofErr w:type="spellEnd"/>
            <w:r w:rsidRPr="009B6FA4">
              <w:t xml:space="preserve"> (zarówno na wyższą wersję jak i niższą) w czasie pracy urządzenia i bez zakłócenia przesyłanego ruchu FC.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1572F492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41D3E33D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0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5A19711B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8</w:t>
            </w:r>
          </w:p>
        </w:tc>
        <w:tc>
          <w:tcPr>
            <w:tcW w:w="6361" w:type="dxa"/>
          </w:tcPr>
          <w:p w14:paraId="19E95D9C" w14:textId="77777777" w:rsidR="0041392B" w:rsidRPr="009B6FA4" w:rsidRDefault="0041392B" w:rsidP="009B6FA4">
            <w:pPr>
              <w:jc w:val="both"/>
            </w:pPr>
            <w:r w:rsidRPr="009B6FA4">
              <w:t>Przełącznik FC musi wspierać mechanizmy zwiększające poziom bezpieczeństwa:</w:t>
            </w:r>
          </w:p>
          <w:p w14:paraId="28B8F906" w14:textId="77777777" w:rsidR="0041392B" w:rsidRPr="009B6FA4" w:rsidRDefault="0041392B" w:rsidP="009B6FA4">
            <w:pPr>
              <w:jc w:val="both"/>
            </w:pPr>
            <w:r w:rsidRPr="009B6FA4">
              <w:t xml:space="preserve">- uwierzytelnianie przełączników w sieci </w:t>
            </w:r>
            <w:proofErr w:type="spellStart"/>
            <w:r w:rsidRPr="009B6FA4">
              <w:t>fabric</w:t>
            </w:r>
            <w:proofErr w:type="spellEnd"/>
            <w:r w:rsidRPr="009B6FA4">
              <w:t xml:space="preserve"> za pomocą protokołów DHCHAP</w:t>
            </w:r>
          </w:p>
          <w:p w14:paraId="5B361C5E" w14:textId="77777777" w:rsidR="0041392B" w:rsidRPr="009B6FA4" w:rsidRDefault="0041392B" w:rsidP="009B6FA4">
            <w:pPr>
              <w:jc w:val="both"/>
            </w:pPr>
            <w:r w:rsidRPr="009B6FA4">
              <w:t>i FCAP,</w:t>
            </w:r>
          </w:p>
          <w:p w14:paraId="67C5C8C5" w14:textId="71300362" w:rsidR="0041392B" w:rsidRPr="009B6FA4" w:rsidRDefault="0041392B" w:rsidP="009B6FA4">
            <w:pPr>
              <w:jc w:val="both"/>
            </w:pPr>
            <w:r w:rsidRPr="009B6FA4">
              <w:t xml:space="preserve">- mechanizm tzw. </w:t>
            </w:r>
            <w:proofErr w:type="spellStart"/>
            <w:r w:rsidRPr="009B6FA4">
              <w:t>Fabric</w:t>
            </w:r>
            <w:proofErr w:type="spellEnd"/>
            <w:r w:rsidRPr="009B6FA4">
              <w:t xml:space="preserve"> </w:t>
            </w:r>
            <w:proofErr w:type="spellStart"/>
            <w:r w:rsidRPr="009B6FA4">
              <w:t>Binding</w:t>
            </w:r>
            <w:proofErr w:type="spellEnd"/>
            <w:r w:rsidRPr="009B6FA4">
              <w:t>, który umożliwia zdefiniowanie listy kontroli</w:t>
            </w:r>
            <w:r w:rsidR="0001454B" w:rsidRPr="009B6FA4">
              <w:t xml:space="preserve"> </w:t>
            </w:r>
            <w:r w:rsidRPr="009B6FA4">
              <w:t xml:space="preserve">dostępu regulującej prawa przełączników FC do uczestnictwa w sieci </w:t>
            </w:r>
            <w:proofErr w:type="spellStart"/>
            <w:r w:rsidRPr="009B6FA4">
              <w:t>fabric</w:t>
            </w:r>
            <w:proofErr w:type="spellEnd"/>
            <w:r w:rsidRPr="009B6FA4">
              <w:t>,</w:t>
            </w:r>
          </w:p>
          <w:p w14:paraId="29B419FD" w14:textId="77777777" w:rsidR="0041392B" w:rsidRPr="009B6FA4" w:rsidRDefault="0041392B" w:rsidP="009B6FA4">
            <w:pPr>
              <w:jc w:val="both"/>
            </w:pPr>
            <w:r w:rsidRPr="009B6FA4">
              <w:t xml:space="preserve">- uwierzytelnianie urządzeń końcowych w sieci </w:t>
            </w:r>
            <w:proofErr w:type="spellStart"/>
            <w:r w:rsidRPr="009B6FA4">
              <w:t>fabric</w:t>
            </w:r>
            <w:proofErr w:type="spellEnd"/>
            <w:r w:rsidRPr="009B6FA4">
              <w:t xml:space="preserve"> za pomocą protokołu</w:t>
            </w:r>
          </w:p>
          <w:p w14:paraId="7D55D260" w14:textId="77777777" w:rsidR="0041392B" w:rsidRPr="009B6FA4" w:rsidRDefault="0041392B" w:rsidP="009B6FA4">
            <w:pPr>
              <w:jc w:val="both"/>
            </w:pPr>
            <w:r w:rsidRPr="009B6FA4">
              <w:t>DH-CHAP,</w:t>
            </w:r>
          </w:p>
          <w:p w14:paraId="6074BA6A" w14:textId="77777777" w:rsidR="0041392B" w:rsidRPr="009B6FA4" w:rsidRDefault="0041392B" w:rsidP="009B6FA4">
            <w:pPr>
              <w:jc w:val="both"/>
            </w:pPr>
            <w:r w:rsidRPr="009B6FA4">
              <w:t>- szyfrowanie połączenia z konsolą administracyjną. Wsparcie dla SSHv2,</w:t>
            </w:r>
          </w:p>
          <w:p w14:paraId="681CB5FC" w14:textId="1DFDFFEF" w:rsidR="0041392B" w:rsidRPr="009B6FA4" w:rsidRDefault="0041392B" w:rsidP="009B6FA4">
            <w:pPr>
              <w:jc w:val="both"/>
              <w:rPr>
                <w:lang w:val="en-US"/>
              </w:rPr>
            </w:pPr>
            <w:r w:rsidRPr="009B6FA4">
              <w:t>- definiowanie wielu kont administratorów z możliwością ograniczenia ich</w:t>
            </w:r>
            <w:r w:rsidR="0001454B" w:rsidRPr="009B6FA4">
              <w:t xml:space="preserve"> </w:t>
            </w:r>
            <w:r w:rsidRPr="009B6FA4">
              <w:t xml:space="preserve">uprawnień za pomocą mechanizmu tzw. </w:t>
            </w:r>
            <w:r w:rsidRPr="009B6FA4">
              <w:rPr>
                <w:lang w:val="en-US"/>
              </w:rPr>
              <w:t>RBAC (Role Based Access Control),</w:t>
            </w:r>
          </w:p>
          <w:p w14:paraId="7CDAB7E8" w14:textId="19D869C0" w:rsidR="0041392B" w:rsidRPr="009B6FA4" w:rsidRDefault="0041392B" w:rsidP="009B6FA4">
            <w:pPr>
              <w:jc w:val="both"/>
            </w:pPr>
            <w:r w:rsidRPr="009B6FA4">
              <w:t>- definiowane kont administratorów w środowisku RADIUS i LDAP w MS Active</w:t>
            </w:r>
            <w:r w:rsidR="0001454B" w:rsidRPr="009B6FA4">
              <w:t xml:space="preserve"> </w:t>
            </w:r>
            <w:r w:rsidRPr="009B6FA4">
              <w:t>Directory, TACACS+,</w:t>
            </w:r>
          </w:p>
          <w:p w14:paraId="6DCE3D3C" w14:textId="77777777" w:rsidR="0041392B" w:rsidRPr="009B6FA4" w:rsidRDefault="0041392B" w:rsidP="009B6FA4">
            <w:pPr>
              <w:jc w:val="both"/>
            </w:pPr>
            <w:r w:rsidRPr="009B6FA4">
              <w:t>- szyfrowanie komunikacji narzędzi administracyjnych za pomocą SSL/HTTPS,</w:t>
            </w:r>
          </w:p>
          <w:p w14:paraId="1C100DAD" w14:textId="77777777" w:rsidR="0041392B" w:rsidRPr="009B6FA4" w:rsidRDefault="0041392B" w:rsidP="009B6FA4">
            <w:pPr>
              <w:jc w:val="both"/>
            </w:pPr>
            <w:r w:rsidRPr="009B6FA4">
              <w:t>- obsługa SNMP w wersji 2c lub 3</w:t>
            </w:r>
          </w:p>
          <w:p w14:paraId="2EE96876" w14:textId="77777777" w:rsidR="0041392B" w:rsidRPr="009B6FA4" w:rsidRDefault="0041392B" w:rsidP="009B6FA4">
            <w:pPr>
              <w:jc w:val="both"/>
            </w:pPr>
            <w:r w:rsidRPr="009B6FA4">
              <w:t xml:space="preserve">- IP </w:t>
            </w:r>
            <w:proofErr w:type="spellStart"/>
            <w:r w:rsidRPr="009B6FA4">
              <w:t>Filter</w:t>
            </w:r>
            <w:proofErr w:type="spellEnd"/>
            <w:r w:rsidRPr="009B6FA4">
              <w:t xml:space="preserve"> dla portu administracyjnego przełącznika</w:t>
            </w:r>
          </w:p>
          <w:p w14:paraId="397A83F5" w14:textId="09F61873" w:rsidR="0041392B" w:rsidRPr="009B6FA4" w:rsidRDefault="0041392B" w:rsidP="009B6FA4">
            <w:pPr>
              <w:jc w:val="both"/>
            </w:pPr>
            <w:r w:rsidRPr="009B6FA4">
              <w:t xml:space="preserve">- wgrywanie nowych wersji </w:t>
            </w:r>
            <w:proofErr w:type="spellStart"/>
            <w:r w:rsidRPr="009B6FA4">
              <w:t>firmware</w:t>
            </w:r>
            <w:proofErr w:type="spellEnd"/>
            <w:r w:rsidRPr="009B6FA4">
              <w:t xml:space="preserve"> przełącznika FC z wykorzystaniem</w:t>
            </w:r>
            <w:r w:rsidR="0001454B" w:rsidRPr="009B6FA4">
              <w:t xml:space="preserve"> </w:t>
            </w:r>
            <w:r w:rsidRPr="009B6FA4">
              <w:t>bezpiecznych protokołów SCP oraz SFTP,</w:t>
            </w:r>
          </w:p>
          <w:p w14:paraId="4AE976BB" w14:textId="52FC1C48" w:rsidR="0041392B" w:rsidRPr="009B6FA4" w:rsidRDefault="0041392B" w:rsidP="009B6FA4">
            <w:pPr>
              <w:jc w:val="both"/>
            </w:pPr>
            <w:r w:rsidRPr="009B6FA4">
              <w:t>- wykonywanie kopii bezpieczeństwa konfiguracji przełącznika FC z</w:t>
            </w:r>
            <w:r w:rsidR="0001454B" w:rsidRPr="009B6FA4">
              <w:t xml:space="preserve"> </w:t>
            </w:r>
            <w:r w:rsidRPr="009B6FA4">
              <w:t>wykorzystaniem bezpiecznych protokołów SCP oraz SFTP.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797CBFB8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1FB8C862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78C17C7D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9</w:t>
            </w:r>
          </w:p>
        </w:tc>
        <w:tc>
          <w:tcPr>
            <w:tcW w:w="6361" w:type="dxa"/>
          </w:tcPr>
          <w:p w14:paraId="579BC717" w14:textId="131765F3" w:rsidR="0041392B" w:rsidRPr="009B6FA4" w:rsidRDefault="0041392B" w:rsidP="009B6FA4">
            <w:pPr>
              <w:jc w:val="both"/>
            </w:pPr>
            <w:r w:rsidRPr="009B6FA4">
              <w:t>Przełącznik FC musi mieć możliwość konfiguracji przez polecenia tekstowe w interfejsie znakowym konsoli terminala oraz przeglądarkę internetową z interfejsem graficznym lub dedykowane oprogramowanie. Dostarczone oprogramowanie musi umożliwiać m.in. konfiguracje przełączników, portów, zon, tworzenie połączeń pomiędzy hostami a macierzami, analiza błędów ramek, połączeń FC, tworzenie użytkowników.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0E31989F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5F072661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81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0EEC090F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10</w:t>
            </w:r>
          </w:p>
        </w:tc>
        <w:tc>
          <w:tcPr>
            <w:tcW w:w="6361" w:type="dxa"/>
          </w:tcPr>
          <w:p w14:paraId="03AED08E" w14:textId="77777777" w:rsidR="0041392B" w:rsidRPr="009B6FA4" w:rsidRDefault="0041392B" w:rsidP="009B6FA4">
            <w:pPr>
              <w:jc w:val="both"/>
            </w:pPr>
            <w:r w:rsidRPr="009B6FA4">
              <w:t>Przełącznik FC musi być wyposażony w następujące narzędzia diagnostyczne i mechanizmy obsługi ruchu FC:</w:t>
            </w:r>
          </w:p>
          <w:p w14:paraId="648390AE" w14:textId="77777777" w:rsidR="0041392B" w:rsidRPr="009B6FA4" w:rsidRDefault="0041392B" w:rsidP="009B6FA4">
            <w:pPr>
              <w:jc w:val="both"/>
            </w:pPr>
            <w:r w:rsidRPr="009B6FA4">
              <w:t>- logowanie zdarzeń poprzez mechanizm „</w:t>
            </w:r>
            <w:proofErr w:type="spellStart"/>
            <w:r w:rsidRPr="009B6FA4">
              <w:t>syslog</w:t>
            </w:r>
            <w:proofErr w:type="spellEnd"/>
            <w:r w:rsidRPr="009B6FA4">
              <w:t>”,</w:t>
            </w:r>
          </w:p>
          <w:p w14:paraId="26524CC9" w14:textId="77777777" w:rsidR="0041392B" w:rsidRPr="009B6FA4" w:rsidRDefault="0041392B" w:rsidP="009B6FA4">
            <w:pPr>
              <w:jc w:val="both"/>
            </w:pPr>
            <w:r w:rsidRPr="009B6FA4">
              <w:t xml:space="preserve">- </w:t>
            </w:r>
            <w:proofErr w:type="spellStart"/>
            <w:r w:rsidRPr="009B6FA4">
              <w:t>FCping</w:t>
            </w:r>
            <w:proofErr w:type="spellEnd"/>
          </w:p>
          <w:p w14:paraId="4E060F47" w14:textId="3E58923D" w:rsidR="0041392B" w:rsidRPr="009B6FA4" w:rsidRDefault="0041392B" w:rsidP="009B6FA4">
            <w:pPr>
              <w:snapToGrid w:val="0"/>
              <w:jc w:val="both"/>
            </w:pPr>
            <w:r w:rsidRPr="009B6FA4">
              <w:t xml:space="preserve">- </w:t>
            </w:r>
            <w:proofErr w:type="spellStart"/>
            <w:r w:rsidRPr="009B6FA4">
              <w:t>FCtraceroute</w:t>
            </w:r>
            <w:proofErr w:type="spellEnd"/>
            <w:r w:rsidRPr="009B6FA4">
              <w:t>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59850469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3008E149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84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30584935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11</w:t>
            </w:r>
          </w:p>
        </w:tc>
        <w:tc>
          <w:tcPr>
            <w:tcW w:w="6361" w:type="dxa"/>
          </w:tcPr>
          <w:p w14:paraId="63443C64" w14:textId="66EEF21E" w:rsidR="0041392B" w:rsidRPr="009B6FA4" w:rsidRDefault="0041392B" w:rsidP="009B6FA4">
            <w:pPr>
              <w:snapToGrid w:val="0"/>
              <w:jc w:val="both"/>
            </w:pPr>
            <w:r w:rsidRPr="009B6FA4">
              <w:t xml:space="preserve">Przełącznik FC musi zapewnić możliwość jego zarządzania przez zintegrowany port Ethernet, RS232 oraz </w:t>
            </w:r>
            <w:proofErr w:type="spellStart"/>
            <w:r w:rsidRPr="009B6FA4">
              <w:t>inband</w:t>
            </w:r>
            <w:proofErr w:type="spellEnd"/>
            <w:r w:rsidRPr="009B6FA4">
              <w:t xml:space="preserve"> IP-</w:t>
            </w:r>
            <w:proofErr w:type="spellStart"/>
            <w:r w:rsidRPr="009B6FA4">
              <w:t>over</w:t>
            </w:r>
            <w:proofErr w:type="spellEnd"/>
            <w:r w:rsidRPr="009B6FA4">
              <w:t>-FC.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4BCDC4EF" w14:textId="77777777" w:rsidR="0041392B" w:rsidRPr="009B6FA4" w:rsidRDefault="0041392B" w:rsidP="009B6FA4">
            <w:pPr>
              <w:autoSpaceDE w:val="0"/>
              <w:autoSpaceDN w:val="0"/>
              <w:adjustRightInd w:val="0"/>
              <w:rPr>
                <w:color w:val="ED0000"/>
              </w:rPr>
            </w:pPr>
          </w:p>
        </w:tc>
      </w:tr>
      <w:tr w:rsidR="0041392B" w:rsidRPr="009B6FA4" w14:paraId="409E161D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3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5FB78CE7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12</w:t>
            </w:r>
          </w:p>
        </w:tc>
        <w:tc>
          <w:tcPr>
            <w:tcW w:w="6361" w:type="dxa"/>
          </w:tcPr>
          <w:p w14:paraId="25DB5C05" w14:textId="77CB5F6F" w:rsidR="0041392B" w:rsidRPr="009B6FA4" w:rsidRDefault="0041392B" w:rsidP="009B6FA4">
            <w:pPr>
              <w:snapToGrid w:val="0"/>
              <w:jc w:val="both"/>
            </w:pPr>
            <w:r w:rsidRPr="009B6FA4">
              <w:t xml:space="preserve">Wsparcie dla </w:t>
            </w:r>
            <w:proofErr w:type="spellStart"/>
            <w:r w:rsidRPr="009B6FA4">
              <w:t>N_Port</w:t>
            </w:r>
            <w:proofErr w:type="spellEnd"/>
            <w:r w:rsidRPr="009B6FA4">
              <w:t xml:space="preserve"> ID </w:t>
            </w:r>
            <w:proofErr w:type="spellStart"/>
            <w:r w:rsidRPr="009B6FA4">
              <w:t>Virtualization</w:t>
            </w:r>
            <w:proofErr w:type="spellEnd"/>
            <w:r w:rsidRPr="009B6FA4">
              <w:t xml:space="preserve"> (NPIV).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6B65EF66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253B2EE3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84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0BC32C55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13</w:t>
            </w:r>
          </w:p>
        </w:tc>
        <w:tc>
          <w:tcPr>
            <w:tcW w:w="6361" w:type="dxa"/>
          </w:tcPr>
          <w:p w14:paraId="50190CCD" w14:textId="77777777" w:rsidR="0041392B" w:rsidRPr="009B6FA4" w:rsidRDefault="0041392B" w:rsidP="009B6FA4">
            <w:pPr>
              <w:jc w:val="both"/>
            </w:pPr>
            <w:r w:rsidRPr="009B6FA4">
              <w:t>Przełącznik musi posiadać funkcjonalności:</w:t>
            </w:r>
          </w:p>
          <w:p w14:paraId="6C0CE877" w14:textId="77777777" w:rsidR="0041392B" w:rsidRPr="009B6FA4" w:rsidRDefault="0041392B" w:rsidP="009B6FA4">
            <w:pPr>
              <w:jc w:val="both"/>
            </w:pPr>
            <w:r w:rsidRPr="009B6FA4">
              <w:t xml:space="preserve">- Extended </w:t>
            </w:r>
            <w:proofErr w:type="spellStart"/>
            <w:r w:rsidRPr="009B6FA4">
              <w:t>Fabrics</w:t>
            </w:r>
            <w:proofErr w:type="spellEnd"/>
            <w:r w:rsidRPr="009B6FA4">
              <w:t>: Zwiększenie skalowalność sieci SAN</w:t>
            </w:r>
          </w:p>
          <w:p w14:paraId="463F0ED2" w14:textId="77777777" w:rsidR="0041392B" w:rsidRPr="009B6FA4" w:rsidRDefault="0041392B" w:rsidP="009B6FA4">
            <w:pPr>
              <w:jc w:val="both"/>
            </w:pPr>
            <w:r w:rsidRPr="009B6FA4">
              <w:t xml:space="preserve">- </w:t>
            </w:r>
            <w:proofErr w:type="spellStart"/>
            <w:r w:rsidRPr="009B6FA4">
              <w:t>Trunking</w:t>
            </w:r>
            <w:proofErr w:type="spellEnd"/>
            <w:r w:rsidRPr="009B6FA4">
              <w:t>: Możliwość łączenia wielu portów ISL (Inter-Switch Link) w jeden logiczny port</w:t>
            </w:r>
          </w:p>
          <w:p w14:paraId="7C287636" w14:textId="77777777" w:rsidR="0041392B" w:rsidRPr="009B6FA4" w:rsidRDefault="0041392B" w:rsidP="009B6FA4">
            <w:pPr>
              <w:jc w:val="both"/>
            </w:pPr>
            <w:r w:rsidRPr="009B6FA4">
              <w:t>- Zaawansowane narzędzia do monitorowania i zarządzania siecią SAN.</w:t>
            </w:r>
          </w:p>
          <w:p w14:paraId="0AC87BE2" w14:textId="374BF359" w:rsidR="0041392B" w:rsidRPr="009B6FA4" w:rsidRDefault="0041392B" w:rsidP="009B6FA4">
            <w:r w:rsidRPr="009B6FA4">
              <w:t>Jeśli na powyższe funkcjonalności wymagana jest licencja, należy ją dostarczyć.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48454A2B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0EEF8D5B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48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2C629BB5" w14:textId="2F8802C6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</w:t>
            </w:r>
            <w:r w:rsidR="00C16EFD">
              <w:t>4</w:t>
            </w:r>
          </w:p>
        </w:tc>
        <w:tc>
          <w:tcPr>
            <w:tcW w:w="6361" w:type="dxa"/>
          </w:tcPr>
          <w:p w14:paraId="2D88F9CC" w14:textId="367E63E4" w:rsidR="0041392B" w:rsidRPr="009B6FA4" w:rsidRDefault="0041392B" w:rsidP="009B6FA4">
            <w:pPr>
              <w:snapToGrid w:val="0"/>
              <w:jc w:val="both"/>
            </w:pPr>
            <w:r w:rsidRPr="009B6FA4">
              <w:t>Produkt musi być nowy i pochodzić z polskiego kanału dystrybucji (wymagane oświadczenie dostawcy sprzętu)</w:t>
            </w:r>
            <w:r w:rsidR="006550D9">
              <w:t xml:space="preserve"> </w:t>
            </w:r>
            <w:r w:rsidR="006550D9" w:rsidRPr="006550D9">
              <w:t>- wymóg wynikający z realizacji polityki DNSH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7AE3C453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5FCDE17F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2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170E9070" w14:textId="7DD5B154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</w:t>
            </w:r>
            <w:r w:rsidR="00C16EFD">
              <w:t>5</w:t>
            </w:r>
          </w:p>
        </w:tc>
        <w:tc>
          <w:tcPr>
            <w:tcW w:w="6361" w:type="dxa"/>
          </w:tcPr>
          <w:p w14:paraId="0809ED91" w14:textId="345F6DA4" w:rsidR="0041392B" w:rsidRPr="009B6FA4" w:rsidRDefault="0041392B" w:rsidP="009B6FA4">
            <w:pPr>
              <w:jc w:val="both"/>
            </w:pPr>
            <w:r w:rsidRPr="009B6FA4">
              <w:t>Przełącznik musi posiadać gwarancję: 3-letni serwis gwarancyjny w trybie 9x5, z gwarantowanym czasem naprawy w ciągu następnego dnia roboczego, liczony od momentu zgłoszenia serwisowego</w:t>
            </w:r>
            <w:r w:rsidR="006550D9">
              <w:t xml:space="preserve"> </w:t>
            </w:r>
            <w:r w:rsidR="006550D9" w:rsidRPr="006550D9">
              <w:t>- wymóg wynikający z realizacji polityki DNSH</w:t>
            </w:r>
          </w:p>
          <w:p w14:paraId="7FEB92D6" w14:textId="77777777" w:rsidR="0041392B" w:rsidRPr="009B6FA4" w:rsidRDefault="0041392B" w:rsidP="009B6FA4">
            <w:pPr>
              <w:jc w:val="both"/>
            </w:pPr>
            <w:r w:rsidRPr="009B6FA4">
              <w:t xml:space="preserve">Jeden punkt kontaktu serwisowego. </w:t>
            </w:r>
          </w:p>
          <w:p w14:paraId="4A8EE054" w14:textId="0B6D20AB" w:rsidR="0041392B" w:rsidRPr="009B6FA4" w:rsidRDefault="0041392B" w:rsidP="009B6FA4">
            <w:pPr>
              <w:tabs>
                <w:tab w:val="left" w:pos="414"/>
              </w:tabs>
              <w:snapToGrid w:val="0"/>
              <w:jc w:val="both"/>
            </w:pPr>
            <w:r w:rsidRPr="009B6FA4">
              <w:t>Serwis musi być świadczony przez autoryzowany serwis (wymagane oświadczenie dostawcy rozwiązania)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6640D23A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D35AD5" w:rsidRPr="009B6FA4" w14:paraId="67E23C67" w14:textId="77777777" w:rsidTr="00486E08">
        <w:trPr>
          <w:trHeight w:val="416"/>
          <w:jc w:val="center"/>
        </w:trPr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0CECE"/>
            <w:vAlign w:val="center"/>
          </w:tcPr>
          <w:p w14:paraId="4993320E" w14:textId="77777777" w:rsidR="00D35AD5" w:rsidRPr="009B6FA4" w:rsidRDefault="00D35AD5" w:rsidP="009B6FA4">
            <w:pPr>
              <w:pStyle w:val="Nagwek1"/>
              <w:rPr>
                <w:sz w:val="20"/>
              </w:rPr>
            </w:pPr>
            <w:r w:rsidRPr="009B6FA4">
              <w:rPr>
                <w:sz w:val="20"/>
              </w:rPr>
              <w:lastRenderedPageBreak/>
              <w:t>4.</w:t>
            </w:r>
          </w:p>
        </w:tc>
        <w:tc>
          <w:tcPr>
            <w:tcW w:w="9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0CECE"/>
            <w:vAlign w:val="center"/>
          </w:tcPr>
          <w:p w14:paraId="2EF42954" w14:textId="69DB36F3" w:rsidR="00D35AD5" w:rsidRPr="009B6FA4" w:rsidRDefault="0041392B" w:rsidP="009B6FA4">
            <w:pPr>
              <w:suppressAutoHyphens/>
              <w:rPr>
                <w:b/>
                <w:bCs/>
                <w:color w:val="000000"/>
              </w:rPr>
            </w:pPr>
            <w:r w:rsidRPr="009B6FA4">
              <w:rPr>
                <w:b/>
                <w:bCs/>
                <w:color w:val="000000"/>
              </w:rPr>
              <w:t>Biblioteka taśmowa</w:t>
            </w:r>
          </w:p>
        </w:tc>
      </w:tr>
      <w:tr w:rsidR="00D35AD5" w:rsidRPr="009B6FA4" w14:paraId="421B751E" w14:textId="77777777" w:rsidTr="00486E08">
        <w:trPr>
          <w:trHeight w:val="284"/>
          <w:jc w:val="center"/>
        </w:trPr>
        <w:tc>
          <w:tcPr>
            <w:tcW w:w="603" w:type="dxa"/>
            <w:vMerge/>
            <w:tcBorders>
              <w:left w:val="single" w:sz="4" w:space="0" w:color="000000"/>
            </w:tcBorders>
            <w:shd w:val="clear" w:color="auto" w:fill="D0CECE"/>
            <w:vAlign w:val="center"/>
          </w:tcPr>
          <w:p w14:paraId="6D3420CB" w14:textId="77777777" w:rsidR="00D35AD5" w:rsidRPr="009B6FA4" w:rsidRDefault="00D35AD5" w:rsidP="009B6FA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03DB02BC" w14:textId="77777777" w:rsidR="00D35AD5" w:rsidRPr="009B6FA4" w:rsidRDefault="00D35AD5" w:rsidP="009B6FA4">
            <w:pPr>
              <w:suppressAutoHyphens/>
              <w:rPr>
                <w:color w:val="000000"/>
              </w:rPr>
            </w:pPr>
            <w:r w:rsidRPr="009B6FA4">
              <w:t>Nazwa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0404AADC" w14:textId="77777777" w:rsidR="00D35AD5" w:rsidRPr="009B6FA4" w:rsidRDefault="00D35AD5" w:rsidP="009B6FA4">
            <w:pPr>
              <w:suppressAutoHyphens/>
              <w:snapToGrid w:val="0"/>
              <w:rPr>
                <w:color w:val="000000"/>
              </w:rPr>
            </w:pPr>
          </w:p>
        </w:tc>
      </w:tr>
      <w:tr w:rsidR="00D35AD5" w:rsidRPr="009B6FA4" w14:paraId="3C33500E" w14:textId="77777777" w:rsidTr="00486E08">
        <w:trPr>
          <w:trHeight w:val="284"/>
          <w:jc w:val="center"/>
        </w:trPr>
        <w:tc>
          <w:tcPr>
            <w:tcW w:w="603" w:type="dxa"/>
            <w:vMerge/>
            <w:tcBorders>
              <w:left w:val="single" w:sz="4" w:space="0" w:color="000000"/>
            </w:tcBorders>
            <w:shd w:val="clear" w:color="auto" w:fill="D0CECE"/>
            <w:vAlign w:val="center"/>
          </w:tcPr>
          <w:p w14:paraId="3268C668" w14:textId="77777777" w:rsidR="00D35AD5" w:rsidRPr="009B6FA4" w:rsidRDefault="00D35AD5" w:rsidP="009B6FA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78905AB2" w14:textId="77777777" w:rsidR="00D35AD5" w:rsidRPr="009B6FA4" w:rsidRDefault="00D35AD5" w:rsidP="009B6FA4">
            <w:pPr>
              <w:suppressAutoHyphens/>
              <w:rPr>
                <w:b/>
                <w:bCs/>
              </w:rPr>
            </w:pPr>
            <w:r w:rsidRPr="009B6FA4">
              <w:t>Producent/kraj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54F4537A" w14:textId="77777777" w:rsidR="00D35AD5" w:rsidRPr="009B6FA4" w:rsidRDefault="00D35AD5" w:rsidP="009B6FA4">
            <w:pPr>
              <w:suppressAutoHyphens/>
              <w:snapToGrid w:val="0"/>
              <w:rPr>
                <w:color w:val="000000"/>
              </w:rPr>
            </w:pPr>
          </w:p>
        </w:tc>
      </w:tr>
      <w:tr w:rsidR="00D35AD5" w:rsidRPr="009B6FA4" w14:paraId="5C0FEE1E" w14:textId="77777777" w:rsidTr="00486E08">
        <w:trPr>
          <w:trHeight w:val="284"/>
          <w:jc w:val="center"/>
        </w:trPr>
        <w:tc>
          <w:tcPr>
            <w:tcW w:w="603" w:type="dxa"/>
            <w:vMerge/>
            <w:tcBorders>
              <w:left w:val="single" w:sz="4" w:space="0" w:color="000000"/>
            </w:tcBorders>
            <w:shd w:val="clear" w:color="auto" w:fill="D0CECE"/>
            <w:vAlign w:val="center"/>
          </w:tcPr>
          <w:p w14:paraId="1792EFAC" w14:textId="77777777" w:rsidR="00D35AD5" w:rsidRPr="009B6FA4" w:rsidRDefault="00D35AD5" w:rsidP="009B6FA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7B015101" w14:textId="77777777" w:rsidR="00D35AD5" w:rsidRPr="009B6FA4" w:rsidRDefault="00D35AD5" w:rsidP="009B6FA4">
            <w:pPr>
              <w:suppressAutoHyphens/>
              <w:rPr>
                <w:color w:val="000000"/>
              </w:rPr>
            </w:pPr>
            <w:r w:rsidRPr="009B6FA4">
              <w:t>Typ/Model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7C8D840D" w14:textId="77777777" w:rsidR="00D35AD5" w:rsidRPr="009B6FA4" w:rsidRDefault="00D35AD5" w:rsidP="009B6FA4">
            <w:pPr>
              <w:suppressAutoHyphens/>
              <w:snapToGrid w:val="0"/>
              <w:rPr>
                <w:color w:val="000000"/>
              </w:rPr>
            </w:pPr>
          </w:p>
        </w:tc>
      </w:tr>
      <w:tr w:rsidR="00D35AD5" w:rsidRPr="009B6FA4" w14:paraId="3AF644D0" w14:textId="77777777" w:rsidTr="00486E08">
        <w:trPr>
          <w:trHeight w:val="284"/>
          <w:jc w:val="center"/>
        </w:trPr>
        <w:tc>
          <w:tcPr>
            <w:tcW w:w="6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0CECE"/>
            <w:vAlign w:val="center"/>
          </w:tcPr>
          <w:p w14:paraId="6A2ED76D" w14:textId="77777777" w:rsidR="00D35AD5" w:rsidRPr="009B6FA4" w:rsidRDefault="00D35AD5" w:rsidP="009B6FA4">
            <w:pPr>
              <w:suppressAutoHyphens/>
              <w:jc w:val="center"/>
              <w:rPr>
                <w:color w:val="000000"/>
              </w:rPr>
            </w:pP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220B6B55" w14:textId="77777777" w:rsidR="00D35AD5" w:rsidRPr="009B6FA4" w:rsidRDefault="00D35AD5" w:rsidP="009B6FA4">
            <w:pPr>
              <w:suppressAutoHyphens/>
              <w:rPr>
                <w:color w:val="000000"/>
              </w:rPr>
            </w:pPr>
            <w:r w:rsidRPr="009B6FA4">
              <w:t>Rok produkcji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2B216396" w14:textId="77777777" w:rsidR="00D35AD5" w:rsidRPr="009B6FA4" w:rsidRDefault="00D35AD5" w:rsidP="009B6FA4">
            <w:pPr>
              <w:suppressAutoHyphens/>
              <w:snapToGrid w:val="0"/>
              <w:rPr>
                <w:color w:val="000000"/>
              </w:rPr>
            </w:pPr>
          </w:p>
        </w:tc>
      </w:tr>
      <w:tr w:rsidR="00D35AD5" w:rsidRPr="009B6FA4" w14:paraId="282DD0FE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34"/>
          <w:jc w:val="center"/>
        </w:trPr>
        <w:tc>
          <w:tcPr>
            <w:tcW w:w="603" w:type="dxa"/>
            <w:shd w:val="clear" w:color="auto" w:fill="BFBFBF"/>
            <w:vAlign w:val="center"/>
          </w:tcPr>
          <w:p w14:paraId="14BAB8CE" w14:textId="77777777" w:rsidR="00D35AD5" w:rsidRPr="009B6FA4" w:rsidRDefault="00D35AD5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rPr>
                <w:b/>
                <w:bCs/>
                <w:color w:val="000000"/>
              </w:rPr>
              <w:t>Lp.</w:t>
            </w:r>
          </w:p>
        </w:tc>
        <w:tc>
          <w:tcPr>
            <w:tcW w:w="6361" w:type="dxa"/>
            <w:shd w:val="clear" w:color="auto" w:fill="BFBFBF"/>
            <w:vAlign w:val="center"/>
          </w:tcPr>
          <w:p w14:paraId="5A507720" w14:textId="41D203D3" w:rsidR="00D35AD5" w:rsidRPr="009B6FA4" w:rsidRDefault="00D35AD5" w:rsidP="009B6FA4">
            <w:pPr>
              <w:jc w:val="center"/>
              <w:rPr>
                <w:b/>
                <w:bCs/>
              </w:rPr>
            </w:pPr>
            <w:r w:rsidRPr="009B6FA4">
              <w:rPr>
                <w:b/>
                <w:bCs/>
              </w:rPr>
              <w:t xml:space="preserve">Parametr </w:t>
            </w:r>
            <w:r w:rsidR="0041392B" w:rsidRPr="009B6FA4">
              <w:rPr>
                <w:b/>
                <w:bCs/>
              </w:rPr>
              <w:t>nie gorszy niż</w:t>
            </w:r>
            <w:r w:rsidRPr="009B6FA4">
              <w:rPr>
                <w:b/>
                <w:bCs/>
              </w:rPr>
              <w:t>/ warunek wymagany</w:t>
            </w:r>
          </w:p>
        </w:tc>
        <w:tc>
          <w:tcPr>
            <w:tcW w:w="3334" w:type="dxa"/>
            <w:shd w:val="clear" w:color="auto" w:fill="BFBFBF"/>
            <w:vAlign w:val="center"/>
          </w:tcPr>
          <w:p w14:paraId="5BF6DA9E" w14:textId="77777777" w:rsidR="00D35AD5" w:rsidRPr="009B6FA4" w:rsidRDefault="00D35AD5" w:rsidP="009B6FA4">
            <w:pPr>
              <w:jc w:val="center"/>
              <w:rPr>
                <w:b/>
                <w:bCs/>
              </w:rPr>
            </w:pPr>
            <w:r w:rsidRPr="009B6FA4">
              <w:rPr>
                <w:b/>
                <w:bCs/>
              </w:rPr>
              <w:t>Parametr oferowany – podać</w:t>
            </w:r>
          </w:p>
        </w:tc>
      </w:tr>
      <w:tr w:rsidR="00D35AD5" w:rsidRPr="009B6FA4" w14:paraId="1631261D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09"/>
          <w:jc w:val="center"/>
        </w:trPr>
        <w:tc>
          <w:tcPr>
            <w:tcW w:w="10298" w:type="dxa"/>
            <w:gridSpan w:val="3"/>
            <w:shd w:val="clear" w:color="auto" w:fill="D9D9D9"/>
            <w:vAlign w:val="center"/>
          </w:tcPr>
          <w:p w14:paraId="00B761D7" w14:textId="77777777" w:rsidR="00D35AD5" w:rsidRPr="009B6FA4" w:rsidRDefault="00D35AD5" w:rsidP="009B6FA4">
            <w:pPr>
              <w:autoSpaceDE w:val="0"/>
              <w:autoSpaceDN w:val="0"/>
              <w:adjustRightInd w:val="0"/>
            </w:pPr>
            <w:r w:rsidRPr="009B6FA4">
              <w:rPr>
                <w:b/>
                <w:bCs/>
              </w:rPr>
              <w:t xml:space="preserve">I Ogólne </w:t>
            </w:r>
          </w:p>
        </w:tc>
      </w:tr>
      <w:tr w:rsidR="00D35AD5" w:rsidRPr="009B6FA4" w14:paraId="1F688E52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81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768FD211" w14:textId="77777777" w:rsidR="00D35AD5" w:rsidRPr="009B6FA4" w:rsidRDefault="00D35AD5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</w:t>
            </w:r>
          </w:p>
        </w:tc>
        <w:tc>
          <w:tcPr>
            <w:tcW w:w="6361" w:type="dxa"/>
            <w:shd w:val="clear" w:color="auto" w:fill="FFFFFF"/>
            <w:vAlign w:val="center"/>
          </w:tcPr>
          <w:p w14:paraId="067ACFFA" w14:textId="77777777" w:rsidR="00D35AD5" w:rsidRPr="009B6FA4" w:rsidRDefault="00D35AD5" w:rsidP="009B6FA4">
            <w:pPr>
              <w:autoSpaceDE w:val="0"/>
              <w:autoSpaceDN w:val="0"/>
              <w:adjustRightInd w:val="0"/>
              <w:jc w:val="both"/>
            </w:pPr>
            <w:r w:rsidRPr="009B6FA4">
              <w:t>Urządzenie fabrycznie nowe, rok produkcji nie starszy niż 2025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30895402" w14:textId="77777777" w:rsidR="00D35AD5" w:rsidRPr="009B6FA4" w:rsidRDefault="00D35AD5" w:rsidP="009B6FA4">
            <w:pPr>
              <w:autoSpaceDE w:val="0"/>
              <w:autoSpaceDN w:val="0"/>
              <w:adjustRightInd w:val="0"/>
            </w:pPr>
          </w:p>
        </w:tc>
      </w:tr>
      <w:tr w:rsidR="00D35AD5" w:rsidRPr="009B6FA4" w14:paraId="512ABC0A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81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09289F1B" w14:textId="77777777" w:rsidR="00D35AD5" w:rsidRPr="009B6FA4" w:rsidRDefault="00D35AD5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2</w:t>
            </w:r>
          </w:p>
        </w:tc>
        <w:tc>
          <w:tcPr>
            <w:tcW w:w="6361" w:type="dxa"/>
            <w:shd w:val="clear" w:color="auto" w:fill="FFFFFF"/>
            <w:vAlign w:val="center"/>
          </w:tcPr>
          <w:p w14:paraId="766C94F0" w14:textId="487C018C" w:rsidR="00D35AD5" w:rsidRPr="009B6FA4" w:rsidRDefault="00D35AD5" w:rsidP="009B6FA4">
            <w:pPr>
              <w:autoSpaceDE w:val="0"/>
              <w:autoSpaceDN w:val="0"/>
              <w:adjustRightInd w:val="0"/>
              <w:jc w:val="both"/>
            </w:pPr>
            <w:r w:rsidRPr="009B6FA4">
              <w:t>Instrukcja obsługi w języku polskim w wersji papierowej, karta gwarancyjna wersji elektronicznej i papierowej dostarczone wraz z urządzeniem.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3E9ABBFD" w14:textId="77777777" w:rsidR="00D35AD5" w:rsidRPr="009B6FA4" w:rsidRDefault="00D35AD5" w:rsidP="009B6FA4">
            <w:pPr>
              <w:autoSpaceDE w:val="0"/>
              <w:autoSpaceDN w:val="0"/>
              <w:adjustRightInd w:val="0"/>
            </w:pPr>
          </w:p>
        </w:tc>
      </w:tr>
      <w:tr w:rsidR="00D35AD5" w:rsidRPr="009B6FA4" w14:paraId="0006AF14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81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6F7CB162" w14:textId="77777777" w:rsidR="00D35AD5" w:rsidRPr="009B6FA4" w:rsidRDefault="00D35AD5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3</w:t>
            </w:r>
          </w:p>
        </w:tc>
        <w:tc>
          <w:tcPr>
            <w:tcW w:w="6361" w:type="dxa"/>
            <w:shd w:val="clear" w:color="auto" w:fill="FFFFFF"/>
            <w:vAlign w:val="center"/>
          </w:tcPr>
          <w:p w14:paraId="1DADF012" w14:textId="23E43F3D" w:rsidR="00D35AD5" w:rsidRPr="009B6FA4" w:rsidRDefault="00D35AD5" w:rsidP="009B6FA4">
            <w:pPr>
              <w:autoSpaceDE w:val="0"/>
              <w:autoSpaceDN w:val="0"/>
              <w:adjustRightInd w:val="0"/>
              <w:jc w:val="both"/>
            </w:pPr>
            <w:r w:rsidRPr="009B6FA4">
              <w:t>Szkolenie personelu</w:t>
            </w:r>
            <w:r w:rsidR="006550D9">
              <w:t xml:space="preserve"> 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34DF9292" w14:textId="77777777" w:rsidR="00D35AD5" w:rsidRPr="009B6FA4" w:rsidRDefault="00D35AD5" w:rsidP="009B6FA4">
            <w:pPr>
              <w:autoSpaceDE w:val="0"/>
              <w:autoSpaceDN w:val="0"/>
              <w:adjustRightInd w:val="0"/>
            </w:pPr>
          </w:p>
        </w:tc>
      </w:tr>
      <w:tr w:rsidR="00D35AD5" w:rsidRPr="009B6FA4" w14:paraId="7CE7E979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81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1B77430C" w14:textId="77777777" w:rsidR="00D35AD5" w:rsidRPr="009B6FA4" w:rsidRDefault="00D35AD5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4</w:t>
            </w:r>
          </w:p>
        </w:tc>
        <w:tc>
          <w:tcPr>
            <w:tcW w:w="6361" w:type="dxa"/>
            <w:shd w:val="clear" w:color="auto" w:fill="FFFFFF"/>
            <w:vAlign w:val="center"/>
          </w:tcPr>
          <w:p w14:paraId="4953E05A" w14:textId="77777777" w:rsidR="00D35AD5" w:rsidRPr="009B6FA4" w:rsidRDefault="00D35AD5" w:rsidP="009B6FA4">
            <w:pPr>
              <w:autoSpaceDE w:val="0"/>
              <w:autoSpaceDN w:val="0"/>
              <w:adjustRightInd w:val="0"/>
              <w:jc w:val="both"/>
            </w:pPr>
            <w:r w:rsidRPr="009B6FA4">
              <w:t>Dostawa, montaż i uruchomienie w miejscu wskazanym przez Zamawiającego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31D2BEA1" w14:textId="77777777" w:rsidR="00D35AD5" w:rsidRPr="009B6FA4" w:rsidRDefault="00D35AD5" w:rsidP="009B6FA4">
            <w:pPr>
              <w:autoSpaceDE w:val="0"/>
              <w:autoSpaceDN w:val="0"/>
              <w:adjustRightInd w:val="0"/>
            </w:pPr>
          </w:p>
        </w:tc>
      </w:tr>
      <w:tr w:rsidR="00D35AD5" w:rsidRPr="009B6FA4" w14:paraId="4E4A2F44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77"/>
          <w:jc w:val="center"/>
        </w:trPr>
        <w:tc>
          <w:tcPr>
            <w:tcW w:w="6964" w:type="dxa"/>
            <w:gridSpan w:val="2"/>
            <w:shd w:val="clear" w:color="auto" w:fill="D9D9D9"/>
            <w:vAlign w:val="center"/>
          </w:tcPr>
          <w:p w14:paraId="67F4AFA1" w14:textId="77777777" w:rsidR="00D35AD5" w:rsidRPr="009B6FA4" w:rsidRDefault="00D35AD5" w:rsidP="009B6FA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B6FA4">
              <w:rPr>
                <w:b/>
              </w:rPr>
              <w:t xml:space="preserve">II Opis </w:t>
            </w:r>
          </w:p>
        </w:tc>
        <w:tc>
          <w:tcPr>
            <w:tcW w:w="3334" w:type="dxa"/>
            <w:shd w:val="clear" w:color="auto" w:fill="D9D9D9"/>
            <w:vAlign w:val="center"/>
          </w:tcPr>
          <w:p w14:paraId="3102AA40" w14:textId="77777777" w:rsidR="00D35AD5" w:rsidRPr="009B6FA4" w:rsidRDefault="00D35AD5" w:rsidP="009B6FA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41392B" w:rsidRPr="009B6FA4" w14:paraId="50B1E663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84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79D4D111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</w:t>
            </w:r>
          </w:p>
        </w:tc>
        <w:tc>
          <w:tcPr>
            <w:tcW w:w="6361" w:type="dxa"/>
          </w:tcPr>
          <w:p w14:paraId="722B045D" w14:textId="2C6AC48C" w:rsidR="0041392B" w:rsidRPr="009B6FA4" w:rsidRDefault="0041392B" w:rsidP="009B6FA4">
            <w:pPr>
              <w:jc w:val="both"/>
            </w:pPr>
            <w:r w:rsidRPr="009B6FA4">
              <w:t xml:space="preserve">Obudowa przystosowana do montażu w standardowej szafie </w:t>
            </w:r>
            <w:proofErr w:type="spellStart"/>
            <w:r w:rsidRPr="009B6FA4">
              <w:t>rack</w:t>
            </w:r>
            <w:proofErr w:type="spellEnd"/>
            <w:r w:rsidRPr="009B6FA4">
              <w:t xml:space="preserve"> 19’’. Maksymalna wysokość 3U.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77534603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5E1F45FA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68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53E04333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2</w:t>
            </w:r>
          </w:p>
        </w:tc>
        <w:tc>
          <w:tcPr>
            <w:tcW w:w="6361" w:type="dxa"/>
          </w:tcPr>
          <w:p w14:paraId="3017EF39" w14:textId="170308C7" w:rsidR="0041392B" w:rsidRPr="009B6FA4" w:rsidRDefault="0041392B" w:rsidP="009B6FA4">
            <w:pPr>
              <w:snapToGrid w:val="0"/>
            </w:pPr>
            <w:r w:rsidRPr="009B6FA4">
              <w:t xml:space="preserve">Biblioteka taśmowa musi być wyposażona w min. 2 napędy taśmowe LTO9 HH z interfejsem FC min. 8 </w:t>
            </w:r>
            <w:proofErr w:type="spellStart"/>
            <w:r w:rsidRPr="009B6FA4">
              <w:t>Gbit</w:t>
            </w:r>
            <w:proofErr w:type="spellEnd"/>
            <w:r w:rsidRPr="009B6FA4">
              <w:t>/s.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21413873" w14:textId="77777777" w:rsidR="0041392B" w:rsidRPr="009B6FA4" w:rsidRDefault="0041392B" w:rsidP="009B6FA4">
            <w:pPr>
              <w:autoSpaceDE w:val="0"/>
              <w:autoSpaceDN w:val="0"/>
              <w:adjustRightInd w:val="0"/>
              <w:rPr>
                <w:color w:val="FF0000"/>
              </w:rPr>
            </w:pPr>
          </w:p>
        </w:tc>
      </w:tr>
      <w:tr w:rsidR="0041392B" w:rsidRPr="009B6FA4" w14:paraId="597074DB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96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70CC7C7B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3</w:t>
            </w:r>
          </w:p>
        </w:tc>
        <w:tc>
          <w:tcPr>
            <w:tcW w:w="6361" w:type="dxa"/>
          </w:tcPr>
          <w:p w14:paraId="3D7A5491" w14:textId="6A746C91" w:rsidR="0041392B" w:rsidRPr="009B6FA4" w:rsidRDefault="0041392B" w:rsidP="009B6FA4">
            <w:pPr>
              <w:snapToGrid w:val="0"/>
              <w:jc w:val="both"/>
            </w:pPr>
            <w:r w:rsidRPr="009B6FA4">
              <w:t>Biblioteka taśmowa musi mieć możliwość rozbudowy do min. 20 napędów taśmowych.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190B16A5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0960E947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84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4A3FE93F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4</w:t>
            </w:r>
          </w:p>
        </w:tc>
        <w:tc>
          <w:tcPr>
            <w:tcW w:w="6361" w:type="dxa"/>
          </w:tcPr>
          <w:p w14:paraId="160B663E" w14:textId="0F75F250" w:rsidR="0041392B" w:rsidRPr="009B6FA4" w:rsidRDefault="0041392B" w:rsidP="009B6FA4">
            <w:pPr>
              <w:snapToGrid w:val="0"/>
              <w:jc w:val="both"/>
            </w:pPr>
            <w:r w:rsidRPr="009B6FA4">
              <w:t xml:space="preserve">Biblioteka musi być wyposażona w nie mniej niż 40 </w:t>
            </w:r>
            <w:proofErr w:type="spellStart"/>
            <w:r w:rsidRPr="009B6FA4">
              <w:t>sloty</w:t>
            </w:r>
            <w:proofErr w:type="spellEnd"/>
            <w:r w:rsidRPr="009B6FA4">
              <w:t xml:space="preserve"> na taśmy. Wszystkie słoty musza być dostępne i aktywne . 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4E5E0E8C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5183B97F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84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65E20928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5</w:t>
            </w:r>
          </w:p>
        </w:tc>
        <w:tc>
          <w:tcPr>
            <w:tcW w:w="6361" w:type="dxa"/>
          </w:tcPr>
          <w:p w14:paraId="534CB53E" w14:textId="3ADD8F4D" w:rsidR="0041392B" w:rsidRPr="009B6FA4" w:rsidRDefault="0041392B" w:rsidP="009B6FA4">
            <w:pPr>
              <w:snapToGrid w:val="0"/>
              <w:jc w:val="both"/>
            </w:pPr>
            <w:r w:rsidRPr="009B6FA4">
              <w:t xml:space="preserve">Biblioteka musi być wyposażona w przynajmniej 4 </w:t>
            </w:r>
            <w:proofErr w:type="spellStart"/>
            <w:r w:rsidRPr="009B6FA4">
              <w:t>sloty</w:t>
            </w:r>
            <w:proofErr w:type="spellEnd"/>
            <w:r w:rsidRPr="009B6FA4">
              <w:t xml:space="preserve"> wejścia/wyjścia, umożliwiający wymianę taśm bez konieczności wyłączania urządzenia.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40D1F3D3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1AA3DC24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96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457020CB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6</w:t>
            </w:r>
          </w:p>
        </w:tc>
        <w:tc>
          <w:tcPr>
            <w:tcW w:w="6361" w:type="dxa"/>
          </w:tcPr>
          <w:p w14:paraId="105B58D8" w14:textId="60CF4534" w:rsidR="0041392B" w:rsidRPr="009B6FA4" w:rsidRDefault="0041392B" w:rsidP="009B6FA4">
            <w:pPr>
              <w:jc w:val="both"/>
            </w:pPr>
            <w:r w:rsidRPr="009B6FA4">
              <w:t>Biblioteka musi być wyposażona w czytnik kodów kreskowych.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1B6C090C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5F359F06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84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1B410F32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7</w:t>
            </w:r>
          </w:p>
        </w:tc>
        <w:tc>
          <w:tcPr>
            <w:tcW w:w="6361" w:type="dxa"/>
          </w:tcPr>
          <w:p w14:paraId="133EB2D8" w14:textId="0A9EB9A1" w:rsidR="0041392B" w:rsidRPr="009B6FA4" w:rsidRDefault="0041392B" w:rsidP="009B6FA4">
            <w:pPr>
              <w:jc w:val="both"/>
            </w:pPr>
            <w:r w:rsidRPr="009B6FA4">
              <w:t>Biblioteka musi być wyposażona w komplet magazynków na taśmy, tak by możliwa była pełna obsada biblioteki taśmami LTO.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675FBF2A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361D0943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0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2722912F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8</w:t>
            </w:r>
          </w:p>
        </w:tc>
        <w:tc>
          <w:tcPr>
            <w:tcW w:w="6361" w:type="dxa"/>
          </w:tcPr>
          <w:p w14:paraId="4E5F4A22" w14:textId="064411E2" w:rsidR="0041392B" w:rsidRPr="009B6FA4" w:rsidRDefault="0041392B" w:rsidP="009B6FA4">
            <w:pPr>
              <w:jc w:val="both"/>
            </w:pPr>
            <w:r w:rsidRPr="009B6FA4">
              <w:t>Możliwość zdalnego zarządzania biblioteki poprzez interfejs WWW.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38ABE92C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392C9C3A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60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12F925BC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9</w:t>
            </w:r>
          </w:p>
        </w:tc>
        <w:tc>
          <w:tcPr>
            <w:tcW w:w="6361" w:type="dxa"/>
          </w:tcPr>
          <w:p w14:paraId="7D87D104" w14:textId="7C6ECE02" w:rsidR="0041392B" w:rsidRPr="009B6FA4" w:rsidRDefault="0041392B" w:rsidP="009B6FA4">
            <w:pPr>
              <w:jc w:val="both"/>
            </w:pPr>
            <w:r w:rsidRPr="009B6FA4">
              <w:t>Możliwość monitorowania stanu biblioteki i napędów.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5E6A903F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59329E7E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81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7F7220A7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10</w:t>
            </w:r>
          </w:p>
        </w:tc>
        <w:tc>
          <w:tcPr>
            <w:tcW w:w="6361" w:type="dxa"/>
          </w:tcPr>
          <w:p w14:paraId="07F76F39" w14:textId="41E22ACC" w:rsidR="0041392B" w:rsidRPr="009B6FA4" w:rsidRDefault="0041392B" w:rsidP="009B6FA4">
            <w:pPr>
              <w:snapToGrid w:val="0"/>
              <w:jc w:val="both"/>
            </w:pPr>
            <w:r w:rsidRPr="009B6FA4">
              <w:t>Biblioteka musi posiadać panel sterowania oraz wyświetlacz informujący o błędach urządzenia, aktywności napędów.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3A7297B4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2C777304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84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05F73A45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11</w:t>
            </w:r>
          </w:p>
        </w:tc>
        <w:tc>
          <w:tcPr>
            <w:tcW w:w="6361" w:type="dxa"/>
          </w:tcPr>
          <w:p w14:paraId="564FF02C" w14:textId="1C90A88E" w:rsidR="0041392B" w:rsidRPr="009B6FA4" w:rsidRDefault="0041392B" w:rsidP="009B6FA4">
            <w:pPr>
              <w:snapToGrid w:val="0"/>
              <w:jc w:val="both"/>
            </w:pPr>
            <w:r w:rsidRPr="009B6FA4">
              <w:t>Przełączenie sterowania biblioteki w razie awarii napędu musi następować automatycznie. W przypadku awarii karty HBA w serwerze, biblioteka musi mieć możliwość kontynuacji zadania backupu z wykorzystaniem zapasowej karty HBA. Licencje na tą funkcjonalność muszą zostać dostarczone wraz z biblioteką.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53BD9E87" w14:textId="77777777" w:rsidR="0041392B" w:rsidRPr="009B6FA4" w:rsidRDefault="0041392B" w:rsidP="009B6FA4">
            <w:pPr>
              <w:autoSpaceDE w:val="0"/>
              <w:autoSpaceDN w:val="0"/>
              <w:adjustRightInd w:val="0"/>
              <w:rPr>
                <w:color w:val="ED0000"/>
              </w:rPr>
            </w:pPr>
          </w:p>
        </w:tc>
      </w:tr>
      <w:tr w:rsidR="0041392B" w:rsidRPr="009B6FA4" w14:paraId="0AF258A9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93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7D842F59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12</w:t>
            </w:r>
          </w:p>
        </w:tc>
        <w:tc>
          <w:tcPr>
            <w:tcW w:w="6361" w:type="dxa"/>
          </w:tcPr>
          <w:p w14:paraId="4F97024D" w14:textId="749F1E42" w:rsidR="0041392B" w:rsidRPr="009B6FA4" w:rsidRDefault="0041392B" w:rsidP="009B6FA4">
            <w:pPr>
              <w:snapToGrid w:val="0"/>
              <w:jc w:val="both"/>
            </w:pPr>
            <w:r w:rsidRPr="009B6FA4">
              <w:t>Biblioteka musi posiadać redundantne zasilacze.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6F4025AD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0C5FB7D2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56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7F64F303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14</w:t>
            </w:r>
          </w:p>
        </w:tc>
        <w:tc>
          <w:tcPr>
            <w:tcW w:w="6361" w:type="dxa"/>
          </w:tcPr>
          <w:p w14:paraId="42B8EAD2" w14:textId="77777777" w:rsidR="0041392B" w:rsidRPr="009B6FA4" w:rsidRDefault="0041392B" w:rsidP="009B6FA4">
            <w:pPr>
              <w:jc w:val="both"/>
            </w:pPr>
            <w:r w:rsidRPr="009B6FA4">
              <w:t>Do biblioteki należy dostarczyć:</w:t>
            </w:r>
          </w:p>
          <w:p w14:paraId="4B156463" w14:textId="77777777" w:rsidR="0041392B" w:rsidRPr="009B6FA4" w:rsidRDefault="0041392B" w:rsidP="009B6FA4">
            <w:pPr>
              <w:jc w:val="both"/>
            </w:pPr>
            <w:r w:rsidRPr="009B6FA4">
              <w:t>- niezbędne kable zasilające,</w:t>
            </w:r>
          </w:p>
          <w:p w14:paraId="0EB90B9A" w14:textId="77777777" w:rsidR="0041392B" w:rsidRPr="009B6FA4" w:rsidRDefault="0041392B" w:rsidP="009B6FA4">
            <w:pPr>
              <w:jc w:val="both"/>
            </w:pPr>
            <w:r w:rsidRPr="009B6FA4">
              <w:t xml:space="preserve">-35 Taśm LTO9 </w:t>
            </w:r>
          </w:p>
          <w:p w14:paraId="6BFEBA0E" w14:textId="77777777" w:rsidR="0041392B" w:rsidRPr="009B6FA4" w:rsidRDefault="0041392B" w:rsidP="009B6FA4">
            <w:pPr>
              <w:jc w:val="both"/>
            </w:pPr>
            <w:r w:rsidRPr="009B6FA4">
              <w:t>- 2 Taśmy czyszczące</w:t>
            </w:r>
          </w:p>
          <w:p w14:paraId="058FB1E8" w14:textId="2634A43F" w:rsidR="0041392B" w:rsidRPr="009B6FA4" w:rsidRDefault="0041392B" w:rsidP="009B6FA4">
            <w:pPr>
              <w:snapToGrid w:val="0"/>
              <w:jc w:val="both"/>
            </w:pPr>
            <w:r w:rsidRPr="009B6FA4">
              <w:t>- 25 metrowy kabel OM3 LC – 2 sztuki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74A8D77C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333C65AD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48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4F1BABDC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15</w:t>
            </w:r>
          </w:p>
        </w:tc>
        <w:tc>
          <w:tcPr>
            <w:tcW w:w="6361" w:type="dxa"/>
          </w:tcPr>
          <w:p w14:paraId="67995154" w14:textId="4C8DD3C9" w:rsidR="0041392B" w:rsidRPr="009B6FA4" w:rsidRDefault="0041392B" w:rsidP="009B6FA4">
            <w:pPr>
              <w:snapToGrid w:val="0"/>
              <w:jc w:val="both"/>
            </w:pPr>
            <w:r w:rsidRPr="009B6FA4">
              <w:t xml:space="preserve">Dostarczone urządzenie musi mieć zainstalowane wszystkie najnowsze zestawy poprawek dotyczących dostarczanego sprzętu (najnowsza wersja </w:t>
            </w:r>
            <w:proofErr w:type="spellStart"/>
            <w:r w:rsidRPr="009B6FA4">
              <w:t>firmware</w:t>
            </w:r>
            <w:proofErr w:type="spellEnd"/>
            <w:r w:rsidRPr="009B6FA4">
              <w:t xml:space="preserve"> na dzień dostawy).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7FD1EB4A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635A0EA4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2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2F1577FD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16</w:t>
            </w:r>
          </w:p>
        </w:tc>
        <w:tc>
          <w:tcPr>
            <w:tcW w:w="6361" w:type="dxa"/>
          </w:tcPr>
          <w:p w14:paraId="7A5B52D8" w14:textId="7179B425" w:rsidR="0041392B" w:rsidRPr="009B6FA4" w:rsidRDefault="0041392B" w:rsidP="009B6FA4">
            <w:pPr>
              <w:tabs>
                <w:tab w:val="left" w:pos="414"/>
              </w:tabs>
              <w:snapToGrid w:val="0"/>
              <w:jc w:val="both"/>
            </w:pPr>
            <w:r w:rsidRPr="009B6FA4">
              <w:t>Wszystkie oferowane urządzenia muszą być fabrycznie nowe</w:t>
            </w:r>
            <w:r w:rsidR="006550D9">
              <w:t xml:space="preserve"> </w:t>
            </w:r>
            <w:r w:rsidR="006550D9" w:rsidRPr="006550D9">
              <w:t>- wymóg wynikający z realizacji polityki DNSH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1C8632DD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52C11907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34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10F098ED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17</w:t>
            </w:r>
          </w:p>
        </w:tc>
        <w:tc>
          <w:tcPr>
            <w:tcW w:w="6361" w:type="dxa"/>
            <w:vAlign w:val="center"/>
          </w:tcPr>
          <w:p w14:paraId="78777181" w14:textId="19455AE1" w:rsidR="0041392B" w:rsidRPr="009B6FA4" w:rsidRDefault="0041392B" w:rsidP="009B6FA4">
            <w:pPr>
              <w:snapToGrid w:val="0"/>
              <w:jc w:val="both"/>
            </w:pPr>
            <w:r w:rsidRPr="009B6FA4">
              <w:t>Urządzenia i ich komponenty muszą być oznakowane przez producenta w taki sposób, aby możliwa była identyfikacja zarówno produktu jak i producenta.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194A4EE3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0E382B84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34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54EA1515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18</w:t>
            </w:r>
          </w:p>
        </w:tc>
        <w:tc>
          <w:tcPr>
            <w:tcW w:w="6361" w:type="dxa"/>
          </w:tcPr>
          <w:p w14:paraId="00292A11" w14:textId="14BC27B5" w:rsidR="0041392B" w:rsidRPr="009B6FA4" w:rsidRDefault="0041392B" w:rsidP="009B6FA4">
            <w:pPr>
              <w:snapToGrid w:val="0"/>
              <w:jc w:val="both"/>
            </w:pPr>
            <w:r w:rsidRPr="009B6FA4">
              <w:t xml:space="preserve">Urządzenia muszą współpracować z siecią energetyczną o parametrach: 230 V ± 10%, 50 </w:t>
            </w:r>
            <w:proofErr w:type="spellStart"/>
            <w:r w:rsidRPr="009B6FA4">
              <w:t>Hz</w:t>
            </w:r>
            <w:proofErr w:type="spellEnd"/>
            <w:r w:rsidRPr="009B6FA4">
              <w:t xml:space="preserve">. 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463F8759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13EC0288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34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1BEA2213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lastRenderedPageBreak/>
              <w:t>19</w:t>
            </w:r>
          </w:p>
        </w:tc>
        <w:tc>
          <w:tcPr>
            <w:tcW w:w="6361" w:type="dxa"/>
          </w:tcPr>
          <w:p w14:paraId="6446B416" w14:textId="114C068D" w:rsidR="0041392B" w:rsidRPr="009B6FA4" w:rsidRDefault="0041392B" w:rsidP="009B6FA4">
            <w:pPr>
              <w:snapToGrid w:val="0"/>
              <w:jc w:val="both"/>
            </w:pPr>
            <w:r w:rsidRPr="009B6FA4">
              <w:t xml:space="preserve">Oferowane produkty (urządzenia, sprzęty) w przedmiotowym postępowaniu o udzielenie zamówienia publicznego muszą spełniać wymagania norm CE, </w:t>
            </w:r>
            <w:r w:rsidRPr="009B6FA4">
              <w:br/>
              <w:t>tj. muszą spełniać wymogi niezbędne do oznaczenia produktów znakiem CE.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0777A470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  <w:tr w:rsidR="0041392B" w:rsidRPr="009B6FA4" w14:paraId="589E32EA" w14:textId="77777777" w:rsidTr="00486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34"/>
          <w:jc w:val="center"/>
        </w:trPr>
        <w:tc>
          <w:tcPr>
            <w:tcW w:w="603" w:type="dxa"/>
            <w:shd w:val="clear" w:color="auto" w:fill="FFFFFF"/>
            <w:vAlign w:val="center"/>
          </w:tcPr>
          <w:p w14:paraId="6029C477" w14:textId="77777777" w:rsidR="0041392B" w:rsidRPr="009B6FA4" w:rsidRDefault="0041392B" w:rsidP="009B6FA4">
            <w:pPr>
              <w:autoSpaceDE w:val="0"/>
              <w:autoSpaceDN w:val="0"/>
              <w:adjustRightInd w:val="0"/>
              <w:jc w:val="center"/>
            </w:pPr>
            <w:r w:rsidRPr="009B6FA4">
              <w:t>20</w:t>
            </w:r>
          </w:p>
        </w:tc>
        <w:tc>
          <w:tcPr>
            <w:tcW w:w="6361" w:type="dxa"/>
          </w:tcPr>
          <w:p w14:paraId="18C75785" w14:textId="3A71AFC7" w:rsidR="0041392B" w:rsidRPr="009B6FA4" w:rsidRDefault="0041392B" w:rsidP="009B6FA4">
            <w:pPr>
              <w:snapToGrid w:val="0"/>
              <w:jc w:val="both"/>
            </w:pPr>
            <w:r w:rsidRPr="009B6FA4">
              <w:t>Gwarancja i serwis 36 miesięcy 24x7 w miejscu użytkowania</w:t>
            </w:r>
            <w:r w:rsidR="006550D9">
              <w:t xml:space="preserve"> </w:t>
            </w:r>
            <w:r w:rsidR="006550D9" w:rsidRPr="006550D9">
              <w:t>- wymóg wynikający z realizacji polityki DNSH</w:t>
            </w:r>
          </w:p>
        </w:tc>
        <w:tc>
          <w:tcPr>
            <w:tcW w:w="3334" w:type="dxa"/>
            <w:shd w:val="clear" w:color="auto" w:fill="FFFFFF"/>
            <w:vAlign w:val="center"/>
          </w:tcPr>
          <w:p w14:paraId="327549D5" w14:textId="77777777" w:rsidR="0041392B" w:rsidRPr="009B6FA4" w:rsidRDefault="0041392B" w:rsidP="009B6FA4">
            <w:pPr>
              <w:autoSpaceDE w:val="0"/>
              <w:autoSpaceDN w:val="0"/>
              <w:adjustRightInd w:val="0"/>
            </w:pPr>
          </w:p>
        </w:tc>
      </w:tr>
    </w:tbl>
    <w:p w14:paraId="2265B8CF" w14:textId="77777777" w:rsidR="00210AC5" w:rsidRPr="00486E08" w:rsidRDefault="00210AC5" w:rsidP="00486E08">
      <w:pPr>
        <w:tabs>
          <w:tab w:val="left" w:pos="284"/>
        </w:tabs>
        <w:autoSpaceDE w:val="0"/>
        <w:autoSpaceDN w:val="0"/>
        <w:adjustRightInd w:val="0"/>
        <w:ind w:left="284" w:hanging="284"/>
        <w:jc w:val="center"/>
        <w:rPr>
          <w:b/>
          <w:bCs/>
          <w:sz w:val="18"/>
          <w:szCs w:val="18"/>
        </w:rPr>
      </w:pPr>
    </w:p>
    <w:p w14:paraId="7F47E745" w14:textId="77777777" w:rsidR="00486E08" w:rsidRPr="00486E08" w:rsidRDefault="00486E08" w:rsidP="00486E08">
      <w:r w:rsidRPr="00486E08">
        <w:t>Minimalny zakres Prac:</w:t>
      </w:r>
    </w:p>
    <w:p w14:paraId="0480395B" w14:textId="77777777" w:rsidR="00486E08" w:rsidRPr="00486E08" w:rsidRDefault="00486E08" w:rsidP="00486E08">
      <w:r w:rsidRPr="00486E08">
        <w:rPr>
          <w:b/>
        </w:rPr>
        <w:t>Wymagania w zakresie instalacji i konfiguracji dostarczanego środowiska.</w:t>
      </w:r>
    </w:p>
    <w:p w14:paraId="46251221" w14:textId="77777777" w:rsidR="00486E08" w:rsidRPr="00486E08" w:rsidRDefault="00486E08" w:rsidP="00486E08">
      <w:pPr>
        <w:numPr>
          <w:ilvl w:val="0"/>
          <w:numId w:val="26"/>
        </w:numPr>
        <w:jc w:val="both"/>
      </w:pPr>
      <w:r w:rsidRPr="00486E08">
        <w:t xml:space="preserve">Montaż sprzętu w posiadanych przez Zamawiającego szafach </w:t>
      </w:r>
      <w:proofErr w:type="spellStart"/>
      <w:r w:rsidRPr="00486E08">
        <w:t>rack</w:t>
      </w:r>
      <w:proofErr w:type="spellEnd"/>
      <w:r w:rsidRPr="00486E08">
        <w:t xml:space="preserve"> 42U 800x1000 w pomieszczeniach udostępnionych przez Zamawiającego.</w:t>
      </w:r>
    </w:p>
    <w:p w14:paraId="17354D10" w14:textId="77777777" w:rsidR="00486E08" w:rsidRPr="00486E08" w:rsidRDefault="00486E08" w:rsidP="00486E08">
      <w:pPr>
        <w:numPr>
          <w:ilvl w:val="0"/>
          <w:numId w:val="27"/>
        </w:numPr>
        <w:jc w:val="both"/>
      </w:pPr>
      <w:r w:rsidRPr="00486E08">
        <w:t>Podłączenie sprzętu do listew zasilających PDU.</w:t>
      </w:r>
    </w:p>
    <w:p w14:paraId="72DA26D1" w14:textId="77777777" w:rsidR="00486E08" w:rsidRPr="00486E08" w:rsidRDefault="00486E08" w:rsidP="00486E08">
      <w:pPr>
        <w:numPr>
          <w:ilvl w:val="0"/>
          <w:numId w:val="27"/>
        </w:numPr>
        <w:jc w:val="both"/>
      </w:pPr>
      <w:r w:rsidRPr="00486E08">
        <w:t xml:space="preserve">Wymiana posiadanych przełączników FC spiętych w </w:t>
      </w:r>
      <w:proofErr w:type="spellStart"/>
      <w:r w:rsidRPr="00486E08">
        <w:t>fabric</w:t>
      </w:r>
      <w:proofErr w:type="spellEnd"/>
      <w:r w:rsidRPr="00486E08">
        <w:t xml:space="preserve"> z zachowaniem partycjonowania przełączników niezbędnego do replikacji macierzowe . Po wymianie obecne przełączniki musza zostać przeniesione i zamontowane w serwerowni zapasowej oraz dopięte do środowiska FC.</w:t>
      </w:r>
    </w:p>
    <w:p w14:paraId="36100F1F" w14:textId="77777777" w:rsidR="00486E08" w:rsidRPr="00486E08" w:rsidRDefault="00486E08" w:rsidP="00486E08">
      <w:pPr>
        <w:numPr>
          <w:ilvl w:val="0"/>
          <w:numId w:val="27"/>
        </w:numPr>
        <w:jc w:val="both"/>
      </w:pPr>
      <w:r w:rsidRPr="00486E08">
        <w:t>Aktualizacja oprogramowania układowego wszystkich komponentów.</w:t>
      </w:r>
    </w:p>
    <w:p w14:paraId="2120E105" w14:textId="77777777" w:rsidR="00486E08" w:rsidRPr="00486E08" w:rsidRDefault="00486E08" w:rsidP="00486E08">
      <w:pPr>
        <w:numPr>
          <w:ilvl w:val="0"/>
          <w:numId w:val="27"/>
        </w:numPr>
        <w:jc w:val="both"/>
      </w:pPr>
      <w:r w:rsidRPr="00486E08">
        <w:t>Podłączenie do sieci LAN ( rekonfiguracja przełączników LAN )</w:t>
      </w:r>
    </w:p>
    <w:p w14:paraId="05653E9B" w14:textId="77777777" w:rsidR="00486E08" w:rsidRPr="00486E08" w:rsidRDefault="00486E08" w:rsidP="00486E08">
      <w:pPr>
        <w:numPr>
          <w:ilvl w:val="0"/>
          <w:numId w:val="27"/>
        </w:numPr>
        <w:jc w:val="both"/>
      </w:pPr>
      <w:r w:rsidRPr="00486E08">
        <w:t>Macierze poza połączeniami FC muszą być połączone z przełącznikami centralnymi LAN zainstalowanymi w serwerowniach Zamawiającego, minimum 2 kablami światłowodowymi 10Gb/s(per kontroler).  Niezbędne kable oraz konwertery dostarczy Wykonawca.</w:t>
      </w:r>
    </w:p>
    <w:p w14:paraId="181F8638" w14:textId="77777777" w:rsidR="00486E08" w:rsidRPr="00486E08" w:rsidRDefault="00486E08" w:rsidP="00486E08">
      <w:pPr>
        <w:numPr>
          <w:ilvl w:val="0"/>
          <w:numId w:val="27"/>
        </w:numPr>
        <w:jc w:val="both"/>
      </w:pPr>
      <w:r w:rsidRPr="00486E08">
        <w:t>Konfiguracja RAID oraz replikacji pomiędzy dostarczonymi macierzami .</w:t>
      </w:r>
    </w:p>
    <w:p w14:paraId="0C6CD7E1" w14:textId="77777777" w:rsidR="00486E08" w:rsidRPr="00486E08" w:rsidRDefault="00486E08" w:rsidP="00486E08">
      <w:pPr>
        <w:numPr>
          <w:ilvl w:val="0"/>
          <w:numId w:val="27"/>
        </w:numPr>
        <w:jc w:val="both"/>
      </w:pPr>
      <w:r w:rsidRPr="00486E08">
        <w:t>Konfiguracja systemu zdalnego zarządzania.</w:t>
      </w:r>
    </w:p>
    <w:p w14:paraId="46A29BCB" w14:textId="77777777" w:rsidR="00486E08" w:rsidRPr="00486E08" w:rsidRDefault="00486E08" w:rsidP="00486E08">
      <w:pPr>
        <w:numPr>
          <w:ilvl w:val="0"/>
          <w:numId w:val="27"/>
        </w:numPr>
        <w:jc w:val="both"/>
      </w:pPr>
      <w:r w:rsidRPr="00486E08">
        <w:rPr>
          <w:bCs/>
        </w:rPr>
        <w:t>Rekonfiguracja  klastra na bazie oprogramowania do wirtualizacji do pracy z replikowanymi macierzami . Rekonfiguracja i dopięcie posiadanych serwerów  do pracy z dostarczonym sprzętem .</w:t>
      </w:r>
    </w:p>
    <w:p w14:paraId="673F9868" w14:textId="77777777" w:rsidR="00486E08" w:rsidRPr="00486E08" w:rsidRDefault="00486E08" w:rsidP="00486E08">
      <w:pPr>
        <w:numPr>
          <w:ilvl w:val="0"/>
          <w:numId w:val="27"/>
        </w:numPr>
        <w:jc w:val="both"/>
      </w:pPr>
      <w:r w:rsidRPr="00486E08">
        <w:t>Migracja środowiska wirtualnego na dostarczony sprzęt w uzgodnieniu z zamawiającym oraz rozbudowa – duplikacja posiadanych maszyn.</w:t>
      </w:r>
    </w:p>
    <w:p w14:paraId="0DC6A992" w14:textId="77777777" w:rsidR="00486E08" w:rsidRPr="00486E08" w:rsidRDefault="00486E08" w:rsidP="00486E08">
      <w:pPr>
        <w:numPr>
          <w:ilvl w:val="0"/>
          <w:numId w:val="27"/>
        </w:numPr>
        <w:jc w:val="both"/>
      </w:pPr>
      <w:r w:rsidRPr="00486E08">
        <w:t xml:space="preserve">Migracja Bazy danych systemu medycznego HIS na nowo dostarczane środowisko macierzowe . </w:t>
      </w:r>
    </w:p>
    <w:p w14:paraId="19640D13" w14:textId="77777777" w:rsidR="00486E08" w:rsidRPr="00486E08" w:rsidRDefault="00486E08" w:rsidP="00486E08">
      <w:pPr>
        <w:numPr>
          <w:ilvl w:val="0"/>
          <w:numId w:val="27"/>
        </w:numPr>
        <w:jc w:val="both"/>
      </w:pPr>
      <w:r w:rsidRPr="00486E08">
        <w:t>Po migracji przeniesienie obecnie posiadanego sprzętu do zapasowej serwerowni instalacja okablowanie i uruchomienie , należy skonfigurować środowisko wirtualizacji tak aby nowy sprzęt działał w serwerowni głównej a stary w serwerowni zapasowej .</w:t>
      </w:r>
    </w:p>
    <w:p w14:paraId="2E564CDF" w14:textId="77777777" w:rsidR="00486E08" w:rsidRPr="00486E08" w:rsidRDefault="00486E08" w:rsidP="00486E08">
      <w:pPr>
        <w:numPr>
          <w:ilvl w:val="0"/>
          <w:numId w:val="27"/>
        </w:numPr>
        <w:jc w:val="both"/>
      </w:pPr>
      <w:r w:rsidRPr="00486E08">
        <w:rPr>
          <w:bCs/>
        </w:rPr>
        <w:t>Cały dostarczany sprzęt musi stanowić rozszerzenie obecnie pracującego środowiska  w systemie wysokiej dostępności.</w:t>
      </w:r>
    </w:p>
    <w:p w14:paraId="3FCFDEFA" w14:textId="77777777" w:rsidR="00486E08" w:rsidRPr="00486E08" w:rsidRDefault="00486E08" w:rsidP="00486E08">
      <w:pPr>
        <w:numPr>
          <w:ilvl w:val="0"/>
          <w:numId w:val="27"/>
        </w:numPr>
        <w:jc w:val="both"/>
      </w:pPr>
      <w:r w:rsidRPr="00486E08">
        <w:rPr>
          <w:bCs/>
        </w:rPr>
        <w:t>Migracja wszystkich  obecnie pracujących maszyn wirtualnych (</w:t>
      </w:r>
      <w:proofErr w:type="spellStart"/>
      <w:r w:rsidRPr="00486E08">
        <w:rPr>
          <w:bCs/>
        </w:rPr>
        <w:t>vsphere</w:t>
      </w:r>
      <w:proofErr w:type="spellEnd"/>
      <w:r w:rsidRPr="00486E08">
        <w:rPr>
          <w:bCs/>
        </w:rPr>
        <w:t xml:space="preserve"> 8.0) do nowego środowiska w tym maszyn RDM</w:t>
      </w:r>
    </w:p>
    <w:p w14:paraId="24AA001A" w14:textId="77777777" w:rsidR="00486E08" w:rsidRPr="00486E08" w:rsidRDefault="00486E08" w:rsidP="00486E08">
      <w:pPr>
        <w:numPr>
          <w:ilvl w:val="0"/>
          <w:numId w:val="27"/>
        </w:numPr>
        <w:jc w:val="both"/>
      </w:pPr>
      <w:r w:rsidRPr="00486E08">
        <w:t>Rekonfiguracja  systemu backupów wraz z testowym wykonaniem i odtworzeniem – Z testów należy wykonać raport .</w:t>
      </w:r>
    </w:p>
    <w:p w14:paraId="28D2B2C6" w14:textId="77777777" w:rsidR="00486E08" w:rsidRPr="00486E08" w:rsidRDefault="00486E08" w:rsidP="00486E08">
      <w:pPr>
        <w:numPr>
          <w:ilvl w:val="0"/>
          <w:numId w:val="27"/>
        </w:numPr>
        <w:jc w:val="both"/>
      </w:pPr>
      <w:r w:rsidRPr="00486E08">
        <w:t xml:space="preserve">Wszystkie nowo powstałe maszyny wirtualne podczas wdrożenia musza zostać objęte wykonywaniem kopii zapasowych </w:t>
      </w:r>
    </w:p>
    <w:p w14:paraId="2F0D8E73" w14:textId="77777777" w:rsidR="00486E08" w:rsidRPr="00486E08" w:rsidRDefault="00486E08" w:rsidP="00486E08">
      <w:r w:rsidRPr="00486E08">
        <w:t>Wymagania Krytyczne :</w:t>
      </w:r>
    </w:p>
    <w:p w14:paraId="520C59AC" w14:textId="77777777" w:rsidR="00486E08" w:rsidRPr="00486E08" w:rsidRDefault="00486E08" w:rsidP="00486E08">
      <w:pPr>
        <w:jc w:val="both"/>
      </w:pPr>
      <w:r w:rsidRPr="00486E08">
        <w:t>Zamawiający wymaga aby Wykonawca realizując opisane usługi uwzględniał uwarunkowania środowiska aktualnie pracującego  u Zamawiającego uwzględniając przy tym:</w:t>
      </w:r>
    </w:p>
    <w:p w14:paraId="3ED90236" w14:textId="77777777" w:rsidR="00486E08" w:rsidRPr="00486E08" w:rsidRDefault="00486E08" w:rsidP="00486E08">
      <w:pPr>
        <w:jc w:val="both"/>
      </w:pPr>
      <w:r w:rsidRPr="00486E08">
        <w:t>- posiadane środowisko domenowe,</w:t>
      </w:r>
    </w:p>
    <w:p w14:paraId="2636AC95" w14:textId="77777777" w:rsidR="00486E08" w:rsidRPr="00486E08" w:rsidRDefault="00486E08" w:rsidP="00486E08">
      <w:pPr>
        <w:jc w:val="both"/>
      </w:pPr>
      <w:r w:rsidRPr="00486E08">
        <w:t>- posiadaną konfigurację sieci wraz z segmentacją VLAN, oraz strefą DMZ,</w:t>
      </w:r>
    </w:p>
    <w:p w14:paraId="1A87973D" w14:textId="77777777" w:rsidR="00486E08" w:rsidRPr="00486E08" w:rsidRDefault="00486E08" w:rsidP="00486E08">
      <w:pPr>
        <w:jc w:val="both"/>
      </w:pPr>
      <w:r w:rsidRPr="00486E08">
        <w:t>- posiadaną konfiguracją baz danych i backupów,</w:t>
      </w:r>
    </w:p>
    <w:p w14:paraId="5EC1C118" w14:textId="77777777" w:rsidR="00486E08" w:rsidRPr="00486E08" w:rsidRDefault="00486E08" w:rsidP="00486E08">
      <w:pPr>
        <w:jc w:val="both"/>
      </w:pPr>
      <w:r w:rsidRPr="00486E08">
        <w:t>- konfigurację stacji roboczych.</w:t>
      </w:r>
    </w:p>
    <w:p w14:paraId="4A19AFED" w14:textId="77777777" w:rsidR="00486E08" w:rsidRPr="00486E08" w:rsidRDefault="00486E08" w:rsidP="00486E08">
      <w:pPr>
        <w:jc w:val="both"/>
      </w:pPr>
      <w:r w:rsidRPr="00486E08">
        <w:t>-osoba wykonująca migrację bazy danych na nowe środowisko macierzowe musi posiadać autoryzację producenta systemu medycznego HIS ESKULAP firmy NEXUS.</w:t>
      </w:r>
    </w:p>
    <w:p w14:paraId="567EFAC0" w14:textId="77777777" w:rsidR="00486E08" w:rsidRPr="00486E08" w:rsidRDefault="00486E08" w:rsidP="00486E08">
      <w:pPr>
        <w:jc w:val="both"/>
      </w:pPr>
    </w:p>
    <w:p w14:paraId="1E891EEE" w14:textId="77777777" w:rsidR="002B1A31" w:rsidRPr="00486E08" w:rsidRDefault="002B1A31" w:rsidP="00486E08">
      <w:pPr>
        <w:autoSpaceDE w:val="0"/>
        <w:autoSpaceDN w:val="0"/>
        <w:adjustRightInd w:val="0"/>
        <w:ind w:right="-142"/>
        <w:rPr>
          <w:i/>
          <w:iCs/>
          <w:sz w:val="14"/>
          <w:szCs w:val="14"/>
        </w:rPr>
      </w:pPr>
      <w:r w:rsidRPr="00486E08">
        <w:rPr>
          <w:sz w:val="14"/>
          <w:szCs w:val="14"/>
        </w:rPr>
        <w:t>*</w:t>
      </w:r>
      <w:r w:rsidRPr="00486E08">
        <w:rPr>
          <w:i/>
          <w:iCs/>
          <w:sz w:val="14"/>
          <w:szCs w:val="14"/>
        </w:rPr>
        <w:t>UWAGA:   brak potwierdzenia spełnienia przez Wykonawcę parametrów i warunków dla urządzenia wymaganych przez Zamawiającego będzie traktowane jako brak danego parametru i będzie skutkowało odrzuceniem oferty.</w:t>
      </w:r>
    </w:p>
    <w:p w14:paraId="0D74644F" w14:textId="77777777" w:rsidR="002B1A31" w:rsidRPr="00486E08" w:rsidRDefault="002B1A31" w:rsidP="00486E08">
      <w:pPr>
        <w:autoSpaceDE w:val="0"/>
        <w:autoSpaceDN w:val="0"/>
        <w:adjustRightInd w:val="0"/>
        <w:ind w:right="-142"/>
        <w:rPr>
          <w:i/>
          <w:iCs/>
          <w:sz w:val="14"/>
          <w:szCs w:val="14"/>
        </w:rPr>
      </w:pPr>
    </w:p>
    <w:p w14:paraId="3E1D66E2" w14:textId="530F71C6" w:rsidR="002B1A31" w:rsidRPr="00486E08" w:rsidRDefault="002B1A31" w:rsidP="00486E08">
      <w:pPr>
        <w:autoSpaceDE w:val="0"/>
        <w:autoSpaceDN w:val="0"/>
        <w:adjustRightInd w:val="0"/>
        <w:ind w:right="-142"/>
        <w:jc w:val="both"/>
        <w:rPr>
          <w:i/>
          <w:iCs/>
          <w:sz w:val="14"/>
          <w:szCs w:val="14"/>
        </w:rPr>
      </w:pPr>
      <w:r w:rsidRPr="00486E08">
        <w:rPr>
          <w:i/>
          <w:iCs/>
          <w:sz w:val="14"/>
          <w:szCs w:val="14"/>
        </w:rPr>
        <w:t>„Oświadczamy, że oferowane urządzenia spełniają wymagania techniczne, zawarte w powyższym opisie, są kompletne, fabrycznie nowe i będą gotowe do użytku bez żadnych dodatkowych zakupów.”</w:t>
      </w:r>
    </w:p>
    <w:p w14:paraId="0900C50C" w14:textId="77777777" w:rsidR="002B1A31" w:rsidRPr="00486E08" w:rsidRDefault="002B1A31" w:rsidP="00486E08">
      <w:pPr>
        <w:autoSpaceDE w:val="0"/>
        <w:autoSpaceDN w:val="0"/>
        <w:adjustRightInd w:val="0"/>
        <w:ind w:right="71"/>
        <w:jc w:val="both"/>
        <w:rPr>
          <w:sz w:val="18"/>
          <w:szCs w:val="18"/>
        </w:rPr>
      </w:pPr>
    </w:p>
    <w:p w14:paraId="7D9401C5" w14:textId="77777777" w:rsidR="002B1A31" w:rsidRPr="00486E08" w:rsidRDefault="002B1A31" w:rsidP="00486E08">
      <w:pPr>
        <w:autoSpaceDE w:val="0"/>
        <w:autoSpaceDN w:val="0"/>
        <w:adjustRightInd w:val="0"/>
        <w:ind w:right="71"/>
        <w:jc w:val="both"/>
        <w:rPr>
          <w:sz w:val="18"/>
          <w:szCs w:val="18"/>
        </w:rPr>
      </w:pPr>
    </w:p>
    <w:p w14:paraId="3214ED69" w14:textId="77777777" w:rsidR="002B1A31" w:rsidRPr="00486E08" w:rsidRDefault="002B1A31" w:rsidP="00486E08">
      <w:pPr>
        <w:autoSpaceDE w:val="0"/>
        <w:autoSpaceDN w:val="0"/>
        <w:adjustRightInd w:val="0"/>
        <w:ind w:right="71"/>
        <w:jc w:val="both"/>
        <w:rPr>
          <w:sz w:val="18"/>
          <w:szCs w:val="18"/>
        </w:rPr>
      </w:pPr>
      <w:r w:rsidRPr="00486E08">
        <w:rPr>
          <w:sz w:val="18"/>
          <w:szCs w:val="18"/>
        </w:rPr>
        <w:t>……….......…..……dnia……………                                                            ...................................................</w:t>
      </w:r>
    </w:p>
    <w:p w14:paraId="67E49EF2" w14:textId="77777777" w:rsidR="002B1A31" w:rsidRPr="00486E08" w:rsidRDefault="002B1A31" w:rsidP="00486E08">
      <w:pPr>
        <w:tabs>
          <w:tab w:val="left" w:pos="5670"/>
        </w:tabs>
        <w:jc w:val="right"/>
        <w:rPr>
          <w:i/>
          <w:sz w:val="18"/>
          <w:szCs w:val="18"/>
        </w:rPr>
      </w:pPr>
      <w:r w:rsidRPr="00486E08">
        <w:rPr>
          <w:sz w:val="18"/>
          <w:szCs w:val="18"/>
        </w:rPr>
        <w:t>[</w:t>
      </w:r>
      <w:r w:rsidRPr="00486E08">
        <w:rPr>
          <w:i/>
          <w:sz w:val="18"/>
          <w:szCs w:val="18"/>
        </w:rPr>
        <w:t>podpis elektroniczny osoby uprawnionej]</w:t>
      </w:r>
    </w:p>
    <w:sectPr w:rsidR="002B1A31" w:rsidRPr="00486E08" w:rsidSect="00BE01E4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7BE89" w14:textId="77777777" w:rsidR="00FA12B8" w:rsidRDefault="00FA12B8" w:rsidP="00076E39">
      <w:r>
        <w:separator/>
      </w:r>
    </w:p>
  </w:endnote>
  <w:endnote w:type="continuationSeparator" w:id="0">
    <w:p w14:paraId="14CA37BB" w14:textId="77777777" w:rsidR="00FA12B8" w:rsidRDefault="00FA12B8" w:rsidP="00076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0"/>
    <w:family w:val="roman"/>
    <w:notTrueType/>
    <w:pitch w:val="default"/>
    <w:sig w:usb0="0029BD22" w:usb1="000F0000" w:usb2="07F40000" w:usb3="BD2E206E" w:csb0="050F883E" w:csb1="11360F9C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, 'Arial Unicode MS'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"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427B21" w14:textId="77777777" w:rsidR="00FA12B8" w:rsidRDefault="00FA12B8" w:rsidP="00076E39">
      <w:r>
        <w:separator/>
      </w:r>
    </w:p>
  </w:footnote>
  <w:footnote w:type="continuationSeparator" w:id="0">
    <w:p w14:paraId="625F1652" w14:textId="77777777" w:rsidR="00FA12B8" w:rsidRDefault="00FA12B8" w:rsidP="00076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E3849" w14:textId="658DC95B" w:rsidR="00BE01E4" w:rsidRDefault="00486E08">
    <w:pPr>
      <w:pStyle w:val="Nagwek"/>
    </w:pPr>
    <w:r w:rsidRPr="00A06D0A"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3EFBC6F9" wp14:editId="706B75A9">
          <wp:extent cx="5734050" cy="57150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color w:val="auto"/>
        <w:sz w:val="18"/>
        <w:szCs w:val="18"/>
        <w:lang w:val="pl-P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color w:val="auto"/>
        <w:sz w:val="18"/>
        <w:szCs w:val="18"/>
        <w:lang w:val="pl-P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color w:val="auto"/>
        <w:sz w:val="18"/>
        <w:szCs w:val="18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color w:val="auto"/>
        <w:sz w:val="18"/>
        <w:szCs w:val="18"/>
        <w:lang w:val="pl-P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color w:val="auto"/>
        <w:sz w:val="18"/>
        <w:szCs w:val="18"/>
        <w:lang w:val="pl-P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color w:val="auto"/>
        <w:sz w:val="18"/>
        <w:szCs w:val="18"/>
        <w:lang w:val="pl-P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color w:val="auto"/>
        <w:sz w:val="18"/>
        <w:szCs w:val="18"/>
        <w:lang w:val="pl-P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color w:val="auto"/>
        <w:sz w:val="18"/>
        <w:szCs w:val="18"/>
        <w:lang w:val="pl-P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0" w:firstLine="0"/>
      </w:pPr>
      <w:rPr>
        <w:rFonts w:ascii="Symbol" w:hAnsi="Symbol" w:cs="StarSymbol"/>
        <w:color w:val="auto"/>
        <w:sz w:val="18"/>
        <w:szCs w:val="18"/>
        <w:lang w:val="pl-P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color w:val="auto"/>
        <w:sz w:val="18"/>
        <w:szCs w:val="18"/>
        <w:lang w:val="pl-P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0" w:firstLine="0"/>
      </w:pPr>
      <w:rPr>
        <w:rFonts w:ascii="Symbol" w:hAnsi="Symbol" w:cs="StarSymbol"/>
        <w:color w:val="auto"/>
        <w:sz w:val="18"/>
        <w:szCs w:val="18"/>
        <w:lang w:val="pl-P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0" w:firstLine="0"/>
      </w:pPr>
      <w:rPr>
        <w:rFonts w:ascii="Symbol" w:hAnsi="Symbol" w:cs="StarSymbol"/>
        <w:color w:val="auto"/>
        <w:sz w:val="18"/>
        <w:szCs w:val="18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tarSymbol"/>
        <w:color w:val="auto"/>
        <w:sz w:val="18"/>
        <w:szCs w:val="18"/>
        <w:lang w:val="pl-P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0" w:firstLine="0"/>
      </w:pPr>
      <w:rPr>
        <w:rFonts w:ascii="Symbol" w:hAnsi="Symbol" w:cs="StarSymbol"/>
        <w:color w:val="auto"/>
        <w:sz w:val="18"/>
        <w:szCs w:val="18"/>
        <w:lang w:val="pl-P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0" w:firstLine="0"/>
      </w:pPr>
      <w:rPr>
        <w:rFonts w:ascii="Symbol" w:hAnsi="Symbol" w:cs="StarSymbol"/>
        <w:color w:val="auto"/>
        <w:sz w:val="18"/>
        <w:szCs w:val="18"/>
        <w:lang w:val="pl-P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tarSymbol"/>
        <w:color w:val="auto"/>
        <w:sz w:val="18"/>
        <w:szCs w:val="18"/>
        <w:lang w:val="pl-P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0" w:firstLine="0"/>
      </w:pPr>
      <w:rPr>
        <w:rFonts w:ascii="Symbol" w:hAnsi="Symbol" w:cs="StarSymbol"/>
        <w:color w:val="auto"/>
        <w:sz w:val="18"/>
        <w:szCs w:val="18"/>
        <w:lang w:val="pl-P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0" w:firstLine="0"/>
      </w:pPr>
      <w:rPr>
        <w:rFonts w:ascii="Symbol" w:hAnsi="Symbol" w:cs="StarSymbol"/>
        <w:color w:val="auto"/>
        <w:sz w:val="18"/>
        <w:szCs w:val="18"/>
        <w:lang w:val="pl-P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ymbol"/>
        <w:color w:val="auto"/>
        <w:sz w:val="22"/>
        <w:szCs w:val="22"/>
        <w:lang w:val="pl-P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0" w:firstLine="0"/>
      </w:pPr>
      <w:rPr>
        <w:rFonts w:ascii="Symbol" w:hAnsi="Symbol" w:cs="Symbol"/>
        <w:color w:val="auto"/>
        <w:sz w:val="22"/>
        <w:szCs w:val="22"/>
        <w:lang w:val="pl-P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0" w:firstLine="0"/>
      </w:pPr>
      <w:rPr>
        <w:rFonts w:ascii="Symbol" w:hAnsi="Symbol" w:cs="Symbol"/>
        <w:color w:val="auto"/>
        <w:sz w:val="22"/>
        <w:szCs w:val="22"/>
        <w:lang w:val="pl-P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Symbol"/>
        <w:color w:val="auto"/>
        <w:sz w:val="22"/>
        <w:szCs w:val="22"/>
        <w:lang w:val="pl-P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0" w:firstLine="0"/>
      </w:pPr>
      <w:rPr>
        <w:rFonts w:ascii="Symbol" w:hAnsi="Symbol" w:cs="Symbol"/>
        <w:color w:val="auto"/>
        <w:sz w:val="22"/>
        <w:szCs w:val="22"/>
        <w:lang w:val="pl-P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0" w:firstLine="0"/>
      </w:pPr>
      <w:rPr>
        <w:rFonts w:ascii="Symbol" w:hAnsi="Symbol" w:cs="Symbol"/>
        <w:color w:val="auto"/>
        <w:sz w:val="22"/>
        <w:szCs w:val="22"/>
        <w:lang w:val="pl-P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Symbol"/>
        <w:color w:val="auto"/>
        <w:sz w:val="22"/>
        <w:szCs w:val="22"/>
        <w:lang w:val="pl-P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0" w:firstLine="0"/>
      </w:pPr>
      <w:rPr>
        <w:rFonts w:ascii="Symbol" w:hAnsi="Symbol" w:cs="Symbol"/>
        <w:color w:val="auto"/>
        <w:sz w:val="22"/>
        <w:szCs w:val="22"/>
        <w:lang w:val="pl-P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0" w:firstLine="0"/>
      </w:pPr>
      <w:rPr>
        <w:rFonts w:ascii="Symbol" w:hAnsi="Symbol" w:cs="Symbol"/>
        <w:color w:val="auto"/>
        <w:sz w:val="22"/>
        <w:szCs w:val="22"/>
        <w:lang w:val="pl-PL"/>
      </w:rPr>
    </w:lvl>
  </w:abstractNum>
  <w:abstractNum w:abstractNumId="3" w15:restartNumberingAfterBreak="0">
    <w:nsid w:val="0BB9760A"/>
    <w:multiLevelType w:val="hybridMultilevel"/>
    <w:tmpl w:val="32C4FAF4"/>
    <w:lvl w:ilvl="0" w:tplc="16065936">
      <w:start w:val="1"/>
      <w:numFmt w:val="decimal"/>
      <w:lvlText w:val="%1."/>
      <w:lvlJc w:val="left"/>
      <w:pPr>
        <w:ind w:left="720" w:hanging="360"/>
      </w:pPr>
      <w:rPr>
        <w:rFonts w:ascii="Tahoma" w:eastAsia="Cambria" w:hAnsi="Tahoma" w:cs="Tahoma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E44D5"/>
    <w:multiLevelType w:val="multilevel"/>
    <w:tmpl w:val="C45ED166"/>
    <w:styleLink w:val="WW8Num7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5" w15:restartNumberingAfterBreak="0">
    <w:nsid w:val="0FB951CE"/>
    <w:multiLevelType w:val="multilevel"/>
    <w:tmpl w:val="22F0DE54"/>
    <w:styleLink w:val="WW8Num11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6" w15:restartNumberingAfterBreak="0">
    <w:nsid w:val="18551A4A"/>
    <w:multiLevelType w:val="multilevel"/>
    <w:tmpl w:val="8AE860AC"/>
    <w:styleLink w:val="WW8Num21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1FCB5802"/>
    <w:multiLevelType w:val="hybridMultilevel"/>
    <w:tmpl w:val="3A8A16DC"/>
    <w:lvl w:ilvl="0" w:tplc="BCC2DBFC">
      <w:start w:val="1"/>
      <w:numFmt w:val="bullet"/>
      <w:lvlText w:val="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 w15:restartNumberingAfterBreak="0">
    <w:nsid w:val="219B6A2D"/>
    <w:multiLevelType w:val="hybridMultilevel"/>
    <w:tmpl w:val="6B0042AC"/>
    <w:lvl w:ilvl="0" w:tplc="3A4491B2">
      <w:start w:val="1"/>
      <w:numFmt w:val="decimal"/>
      <w:lvlText w:val="%1)"/>
      <w:lvlJc w:val="left"/>
      <w:pPr>
        <w:ind w:left="730"/>
      </w:pPr>
      <w:rPr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45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7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9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61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3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5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7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9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04E4ABC"/>
    <w:multiLevelType w:val="multilevel"/>
    <w:tmpl w:val="28582A16"/>
    <w:lvl w:ilvl="0">
      <w:start w:val="1"/>
      <w:numFmt w:val="decimal"/>
      <w:lvlText w:val="%1)"/>
      <w:lvlJc w:val="left"/>
      <w:pPr>
        <w:tabs>
          <w:tab w:val="num" w:pos="0"/>
        </w:tabs>
        <w:ind w:left="641"/>
      </w:pPr>
      <w:rPr>
        <w:rFonts w:hint="default"/>
        <w:b w:val="0"/>
        <w:i w:val="0"/>
        <w:strike w:val="0"/>
        <w:dstrike w:val="0"/>
        <w:color w:val="000000"/>
        <w:position w:val="0"/>
        <w:sz w:val="16"/>
        <w:szCs w:val="16"/>
        <w:u w:val="none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78"/>
      </w:pPr>
      <w:rPr>
        <w:rFonts w:ascii="Segoe UI Symbol" w:hAnsi="Segoe UI 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798"/>
      </w:pPr>
      <w:rPr>
        <w:rFonts w:ascii="Segoe UI Symbol" w:hAnsi="Segoe UI Symbol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18"/>
      </w:pPr>
      <w:rPr>
        <w:rFonts w:ascii="Arial" w:hAnsi="Aria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38"/>
      </w:pPr>
      <w:rPr>
        <w:rFonts w:ascii="Segoe UI Symbol" w:hAnsi="Segoe UI 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58"/>
      </w:pPr>
      <w:rPr>
        <w:rFonts w:ascii="Segoe UI Symbol" w:hAnsi="Segoe UI Symbol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78"/>
      </w:pPr>
      <w:rPr>
        <w:rFonts w:ascii="Arial" w:hAnsi="Aria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98"/>
      </w:pPr>
      <w:rPr>
        <w:rFonts w:ascii="Segoe UI Symbol" w:hAnsi="Segoe UI 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18"/>
      </w:pPr>
      <w:rPr>
        <w:rFonts w:ascii="Segoe UI Symbol" w:hAnsi="Segoe UI Symbol" w:hint="default"/>
      </w:rPr>
    </w:lvl>
  </w:abstractNum>
  <w:abstractNum w:abstractNumId="10" w15:restartNumberingAfterBreak="0">
    <w:nsid w:val="30F84BB3"/>
    <w:multiLevelType w:val="multilevel"/>
    <w:tmpl w:val="923A5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4012BC"/>
    <w:multiLevelType w:val="multilevel"/>
    <w:tmpl w:val="C5F04406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1D31800"/>
    <w:multiLevelType w:val="multilevel"/>
    <w:tmpl w:val="B6346570"/>
    <w:styleLink w:val="WW8Num3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32E835E9"/>
    <w:multiLevelType w:val="multilevel"/>
    <w:tmpl w:val="EB8E37AC"/>
    <w:styleLink w:val="WW8Num10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14" w15:restartNumberingAfterBreak="0">
    <w:nsid w:val="39B9258B"/>
    <w:multiLevelType w:val="multilevel"/>
    <w:tmpl w:val="E894F240"/>
    <w:styleLink w:val="WW8Num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43111C9B"/>
    <w:multiLevelType w:val="hybridMultilevel"/>
    <w:tmpl w:val="6FA0E3FA"/>
    <w:lvl w:ilvl="0" w:tplc="033447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9A3794"/>
    <w:multiLevelType w:val="multilevel"/>
    <w:tmpl w:val="BCA0CB0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524172"/>
    <w:multiLevelType w:val="multilevel"/>
    <w:tmpl w:val="EB8C0B88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64696923"/>
    <w:multiLevelType w:val="multilevel"/>
    <w:tmpl w:val="6A8270FA"/>
    <w:styleLink w:val="WW8Num8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19" w15:restartNumberingAfterBreak="0">
    <w:nsid w:val="68083A9F"/>
    <w:multiLevelType w:val="hybridMultilevel"/>
    <w:tmpl w:val="1AA22446"/>
    <w:lvl w:ilvl="0" w:tplc="05EC7198">
      <w:start w:val="1"/>
      <w:numFmt w:val="decimal"/>
      <w:lvlText w:val="%1."/>
      <w:lvlJc w:val="left"/>
      <w:pPr>
        <w:ind w:left="370" w:hanging="360"/>
      </w:pPr>
      <w:rPr>
        <w:rFonts w:ascii="Tahoma" w:eastAsia="Cambria" w:hAnsi="Tahoma" w:cs="Tahoma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0" w15:restartNumberingAfterBreak="0">
    <w:nsid w:val="6C512F60"/>
    <w:multiLevelType w:val="multilevel"/>
    <w:tmpl w:val="5680EF52"/>
    <w:styleLink w:val="WW8Num12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21" w15:restartNumberingAfterBreak="0">
    <w:nsid w:val="6FD6438B"/>
    <w:multiLevelType w:val="hybridMultilevel"/>
    <w:tmpl w:val="F90A95E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65943"/>
    <w:multiLevelType w:val="multilevel"/>
    <w:tmpl w:val="F174A9DC"/>
    <w:styleLink w:val="WW8Num2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455349E"/>
    <w:multiLevelType w:val="multilevel"/>
    <w:tmpl w:val="BAE0D744"/>
    <w:styleLink w:val="WW8Num18"/>
    <w:lvl w:ilvl="0">
      <w:numFmt w:val="bullet"/>
      <w:lvlText w:val="-"/>
      <w:lvlJc w:val="left"/>
      <w:pPr>
        <w:ind w:left="169" w:hanging="106"/>
      </w:pPr>
      <w:rPr>
        <w:rFonts w:ascii="Calibri" w:eastAsia="Times New Roman" w:hAnsi="Calibri" w:cs="Calibri"/>
        <w:w w:val="99"/>
        <w:sz w:val="20"/>
      </w:rPr>
    </w:lvl>
    <w:lvl w:ilvl="1">
      <w:numFmt w:val="bullet"/>
      <w:lvlText w:val="•"/>
      <w:lvlJc w:val="left"/>
      <w:pPr>
        <w:ind w:left="989" w:hanging="106"/>
      </w:pPr>
      <w:rPr>
        <w:rFonts w:ascii="Times New Roman" w:hAnsi="Times New Roman"/>
      </w:rPr>
    </w:lvl>
    <w:lvl w:ilvl="2">
      <w:numFmt w:val="bullet"/>
      <w:lvlText w:val="•"/>
      <w:lvlJc w:val="left"/>
      <w:pPr>
        <w:ind w:left="1809" w:hanging="106"/>
      </w:pPr>
      <w:rPr>
        <w:rFonts w:ascii="Times New Roman" w:hAnsi="Times New Roman"/>
      </w:rPr>
    </w:lvl>
    <w:lvl w:ilvl="3">
      <w:numFmt w:val="bullet"/>
      <w:lvlText w:val="•"/>
      <w:lvlJc w:val="left"/>
      <w:pPr>
        <w:ind w:left="2629" w:hanging="106"/>
      </w:pPr>
      <w:rPr>
        <w:rFonts w:ascii="Times New Roman" w:hAnsi="Times New Roman"/>
      </w:rPr>
    </w:lvl>
    <w:lvl w:ilvl="4">
      <w:numFmt w:val="bullet"/>
      <w:lvlText w:val="•"/>
      <w:lvlJc w:val="left"/>
      <w:pPr>
        <w:ind w:left="3449" w:hanging="106"/>
      </w:pPr>
      <w:rPr>
        <w:rFonts w:ascii="Times New Roman" w:hAnsi="Times New Roman"/>
      </w:rPr>
    </w:lvl>
    <w:lvl w:ilvl="5">
      <w:numFmt w:val="bullet"/>
      <w:lvlText w:val="•"/>
      <w:lvlJc w:val="left"/>
      <w:pPr>
        <w:ind w:left="4269" w:hanging="106"/>
      </w:pPr>
      <w:rPr>
        <w:rFonts w:ascii="Times New Roman" w:hAnsi="Times New Roman"/>
      </w:rPr>
    </w:lvl>
    <w:lvl w:ilvl="6">
      <w:numFmt w:val="bullet"/>
      <w:lvlText w:val="•"/>
      <w:lvlJc w:val="left"/>
      <w:pPr>
        <w:ind w:left="5089" w:hanging="106"/>
      </w:pPr>
      <w:rPr>
        <w:rFonts w:ascii="Times New Roman" w:hAnsi="Times New Roman"/>
      </w:rPr>
    </w:lvl>
    <w:lvl w:ilvl="7">
      <w:numFmt w:val="bullet"/>
      <w:lvlText w:val="•"/>
      <w:lvlJc w:val="left"/>
      <w:pPr>
        <w:ind w:left="5909" w:hanging="106"/>
      </w:pPr>
      <w:rPr>
        <w:rFonts w:ascii="Times New Roman" w:hAnsi="Times New Roman"/>
      </w:rPr>
    </w:lvl>
    <w:lvl w:ilvl="8">
      <w:numFmt w:val="bullet"/>
      <w:lvlText w:val="•"/>
      <w:lvlJc w:val="left"/>
      <w:pPr>
        <w:ind w:left="6729" w:hanging="106"/>
      </w:pPr>
      <w:rPr>
        <w:rFonts w:ascii="Times New Roman" w:hAnsi="Times New Roman"/>
      </w:rPr>
    </w:lvl>
  </w:abstractNum>
  <w:abstractNum w:abstractNumId="24" w15:restartNumberingAfterBreak="0">
    <w:nsid w:val="7AEB680A"/>
    <w:multiLevelType w:val="multilevel"/>
    <w:tmpl w:val="8DDA49CE"/>
    <w:lvl w:ilvl="0">
      <w:start w:val="1"/>
      <w:numFmt w:val="decimal"/>
      <w:lvlText w:val="%1)"/>
      <w:lvlJc w:val="left"/>
      <w:pPr>
        <w:tabs>
          <w:tab w:val="num" w:pos="0"/>
        </w:tabs>
        <w:ind w:left="641"/>
      </w:pPr>
      <w:rPr>
        <w:rFonts w:hint="default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078"/>
      </w:pPr>
      <w:rPr>
        <w:rFonts w:ascii="Segoe UI Symbol" w:hAnsi="Segoe UI Symbol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798"/>
      </w:pPr>
      <w:rPr>
        <w:rFonts w:ascii="Segoe UI Symbol" w:hAnsi="Segoe UI Symbol" w:hint="default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18"/>
      </w:pPr>
      <w:rPr>
        <w:rFonts w:ascii="Arial" w:hAnsi="Aria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38"/>
      </w:pPr>
      <w:rPr>
        <w:rFonts w:ascii="Segoe UI Symbol" w:hAnsi="Segoe UI Symbol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58"/>
      </w:pPr>
      <w:rPr>
        <w:rFonts w:ascii="Segoe UI Symbol" w:hAnsi="Segoe UI Symbol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78"/>
      </w:pPr>
      <w:rPr>
        <w:rFonts w:ascii="Arial" w:hAnsi="Aria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398"/>
      </w:pPr>
      <w:rPr>
        <w:rFonts w:ascii="Segoe UI Symbol" w:hAnsi="Segoe UI Symbol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18"/>
      </w:pPr>
      <w:rPr>
        <w:rFonts w:ascii="Segoe UI Symbol" w:hAnsi="Segoe UI Symbol" w:hint="default"/>
      </w:rPr>
    </w:lvl>
  </w:abstractNum>
  <w:abstractNum w:abstractNumId="25" w15:restartNumberingAfterBreak="0">
    <w:nsid w:val="7D4E75FC"/>
    <w:multiLevelType w:val="hybridMultilevel"/>
    <w:tmpl w:val="61906ADE"/>
    <w:lvl w:ilvl="0" w:tplc="C2A0E6CA">
      <w:start w:val="1"/>
      <w:numFmt w:val="upperRoman"/>
      <w:lvlText w:val="%1."/>
      <w:lvlJc w:val="right"/>
      <w:pPr>
        <w:ind w:left="360" w:hanging="360"/>
      </w:pPr>
      <w:rPr>
        <w:rFonts w:ascii="Tahoma" w:hAnsi="Tahoma" w:cs="Tahoma" w:hint="default"/>
        <w:color w:val="2F549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5A380D"/>
    <w:multiLevelType w:val="hybridMultilevel"/>
    <w:tmpl w:val="819E20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95267337">
    <w:abstractNumId w:val="14"/>
  </w:num>
  <w:num w:numId="2" w16cid:durableId="1250848639">
    <w:abstractNumId w:val="12"/>
  </w:num>
  <w:num w:numId="3" w16cid:durableId="1038629087">
    <w:abstractNumId w:val="11"/>
  </w:num>
  <w:num w:numId="4" w16cid:durableId="254746681">
    <w:abstractNumId w:val="4"/>
  </w:num>
  <w:num w:numId="5" w16cid:durableId="1509713459">
    <w:abstractNumId w:val="18"/>
  </w:num>
  <w:num w:numId="6" w16cid:durableId="124130365">
    <w:abstractNumId w:val="13"/>
  </w:num>
  <w:num w:numId="7" w16cid:durableId="623079956">
    <w:abstractNumId w:val="5"/>
  </w:num>
  <w:num w:numId="8" w16cid:durableId="1005398213">
    <w:abstractNumId w:val="20"/>
  </w:num>
  <w:num w:numId="9" w16cid:durableId="1177845514">
    <w:abstractNumId w:val="6"/>
  </w:num>
  <w:num w:numId="10" w16cid:durableId="1749377543">
    <w:abstractNumId w:val="23"/>
  </w:num>
  <w:num w:numId="11" w16cid:durableId="1673994490">
    <w:abstractNumId w:val="22"/>
  </w:num>
  <w:num w:numId="12" w16cid:durableId="1045758096">
    <w:abstractNumId w:val="7"/>
  </w:num>
  <w:num w:numId="13" w16cid:durableId="1119370665">
    <w:abstractNumId w:val="25"/>
  </w:num>
  <w:num w:numId="14" w16cid:durableId="1327590501">
    <w:abstractNumId w:val="8"/>
  </w:num>
  <w:num w:numId="15" w16cid:durableId="734164278">
    <w:abstractNumId w:val="21"/>
  </w:num>
  <w:num w:numId="16" w16cid:durableId="1921330837">
    <w:abstractNumId w:val="9"/>
  </w:num>
  <w:num w:numId="17" w16cid:durableId="1466510171">
    <w:abstractNumId w:val="16"/>
  </w:num>
  <w:num w:numId="18" w16cid:durableId="1862888306">
    <w:abstractNumId w:val="19"/>
  </w:num>
  <w:num w:numId="19" w16cid:durableId="996302921">
    <w:abstractNumId w:val="3"/>
  </w:num>
  <w:num w:numId="20" w16cid:durableId="306980469">
    <w:abstractNumId w:val="26"/>
  </w:num>
  <w:num w:numId="21" w16cid:durableId="1980729">
    <w:abstractNumId w:val="24"/>
  </w:num>
  <w:num w:numId="22" w16cid:durableId="639210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90571252">
    <w:abstractNumId w:val="10"/>
  </w:num>
  <w:num w:numId="24" w16cid:durableId="1715084892">
    <w:abstractNumId w:val="15"/>
  </w:num>
  <w:num w:numId="25" w16cid:durableId="357046527">
    <w:abstractNumId w:val="17"/>
  </w:num>
  <w:num w:numId="26" w16cid:durableId="8252399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9727735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F95"/>
    <w:rsid w:val="00001AEA"/>
    <w:rsid w:val="0001454B"/>
    <w:rsid w:val="00020A9C"/>
    <w:rsid w:val="00035EA7"/>
    <w:rsid w:val="00044778"/>
    <w:rsid w:val="00054878"/>
    <w:rsid w:val="00062E29"/>
    <w:rsid w:val="00076E39"/>
    <w:rsid w:val="000A35B0"/>
    <w:rsid w:val="000A4752"/>
    <w:rsid w:val="000B1C35"/>
    <w:rsid w:val="000B2FF6"/>
    <w:rsid w:val="000B3F78"/>
    <w:rsid w:val="000D0286"/>
    <w:rsid w:val="000D0855"/>
    <w:rsid w:val="000D59FE"/>
    <w:rsid w:val="000F7F02"/>
    <w:rsid w:val="0010125A"/>
    <w:rsid w:val="00134C05"/>
    <w:rsid w:val="0013534E"/>
    <w:rsid w:val="001423E5"/>
    <w:rsid w:val="00174E79"/>
    <w:rsid w:val="001A06D9"/>
    <w:rsid w:val="001D422C"/>
    <w:rsid w:val="001D596E"/>
    <w:rsid w:val="001F05F7"/>
    <w:rsid w:val="001F2A27"/>
    <w:rsid w:val="001F5041"/>
    <w:rsid w:val="00203ACB"/>
    <w:rsid w:val="00210AC5"/>
    <w:rsid w:val="00222CCA"/>
    <w:rsid w:val="0022496F"/>
    <w:rsid w:val="00226C73"/>
    <w:rsid w:val="00230AC8"/>
    <w:rsid w:val="00232243"/>
    <w:rsid w:val="00237D73"/>
    <w:rsid w:val="00246A4A"/>
    <w:rsid w:val="00247070"/>
    <w:rsid w:val="00260CCD"/>
    <w:rsid w:val="00284BE1"/>
    <w:rsid w:val="00287AB6"/>
    <w:rsid w:val="002A2095"/>
    <w:rsid w:val="002A51DD"/>
    <w:rsid w:val="002B1A31"/>
    <w:rsid w:val="002D03C5"/>
    <w:rsid w:val="002D5F7D"/>
    <w:rsid w:val="002E4CBA"/>
    <w:rsid w:val="002E54A6"/>
    <w:rsid w:val="002F78D2"/>
    <w:rsid w:val="003127FF"/>
    <w:rsid w:val="00325C1C"/>
    <w:rsid w:val="00344CD5"/>
    <w:rsid w:val="00367D4A"/>
    <w:rsid w:val="003714EA"/>
    <w:rsid w:val="00385A95"/>
    <w:rsid w:val="0038768C"/>
    <w:rsid w:val="003D12C8"/>
    <w:rsid w:val="003D21BD"/>
    <w:rsid w:val="003D287D"/>
    <w:rsid w:val="003E5355"/>
    <w:rsid w:val="003E569E"/>
    <w:rsid w:val="003E5C11"/>
    <w:rsid w:val="003F0B23"/>
    <w:rsid w:val="003F4538"/>
    <w:rsid w:val="003F52FE"/>
    <w:rsid w:val="0040541A"/>
    <w:rsid w:val="00406868"/>
    <w:rsid w:val="00410460"/>
    <w:rsid w:val="0041392B"/>
    <w:rsid w:val="00415480"/>
    <w:rsid w:val="00427AD2"/>
    <w:rsid w:val="00446B16"/>
    <w:rsid w:val="00456BBE"/>
    <w:rsid w:val="00463A0C"/>
    <w:rsid w:val="00466DED"/>
    <w:rsid w:val="004757D1"/>
    <w:rsid w:val="00486E08"/>
    <w:rsid w:val="004872A1"/>
    <w:rsid w:val="004A1A21"/>
    <w:rsid w:val="004C4849"/>
    <w:rsid w:val="004C489D"/>
    <w:rsid w:val="004D275D"/>
    <w:rsid w:val="004D64FF"/>
    <w:rsid w:val="004D7924"/>
    <w:rsid w:val="00531C3F"/>
    <w:rsid w:val="00555EE7"/>
    <w:rsid w:val="0055732F"/>
    <w:rsid w:val="0058135E"/>
    <w:rsid w:val="00592783"/>
    <w:rsid w:val="005B23E7"/>
    <w:rsid w:val="005D1589"/>
    <w:rsid w:val="005E0EAC"/>
    <w:rsid w:val="00600D58"/>
    <w:rsid w:val="0061093A"/>
    <w:rsid w:val="006120BE"/>
    <w:rsid w:val="006122E4"/>
    <w:rsid w:val="00631F95"/>
    <w:rsid w:val="00650812"/>
    <w:rsid w:val="006550D9"/>
    <w:rsid w:val="0066382C"/>
    <w:rsid w:val="00681E5E"/>
    <w:rsid w:val="00683E31"/>
    <w:rsid w:val="00694201"/>
    <w:rsid w:val="006D6929"/>
    <w:rsid w:val="007069F2"/>
    <w:rsid w:val="0071420B"/>
    <w:rsid w:val="00715D6C"/>
    <w:rsid w:val="00764B67"/>
    <w:rsid w:val="00766ADC"/>
    <w:rsid w:val="00773E9B"/>
    <w:rsid w:val="007979FB"/>
    <w:rsid w:val="007B2A3D"/>
    <w:rsid w:val="007C740E"/>
    <w:rsid w:val="007D399E"/>
    <w:rsid w:val="007D56AD"/>
    <w:rsid w:val="008215F1"/>
    <w:rsid w:val="0082370A"/>
    <w:rsid w:val="00831D4C"/>
    <w:rsid w:val="0083736E"/>
    <w:rsid w:val="008454EB"/>
    <w:rsid w:val="008609F0"/>
    <w:rsid w:val="008672F0"/>
    <w:rsid w:val="00887507"/>
    <w:rsid w:val="0089374E"/>
    <w:rsid w:val="008A19B8"/>
    <w:rsid w:val="008A5304"/>
    <w:rsid w:val="008A6559"/>
    <w:rsid w:val="008D5A1E"/>
    <w:rsid w:val="008D69EA"/>
    <w:rsid w:val="008E100C"/>
    <w:rsid w:val="008E7112"/>
    <w:rsid w:val="008F55CF"/>
    <w:rsid w:val="00917A49"/>
    <w:rsid w:val="00921B5A"/>
    <w:rsid w:val="00945E12"/>
    <w:rsid w:val="009507EC"/>
    <w:rsid w:val="00951AFC"/>
    <w:rsid w:val="00955AB9"/>
    <w:rsid w:val="009B6FA4"/>
    <w:rsid w:val="009C7922"/>
    <w:rsid w:val="009D4C41"/>
    <w:rsid w:val="009D7580"/>
    <w:rsid w:val="009E1BED"/>
    <w:rsid w:val="009E410B"/>
    <w:rsid w:val="009E6C9F"/>
    <w:rsid w:val="00A00B85"/>
    <w:rsid w:val="00A06D0A"/>
    <w:rsid w:val="00A14671"/>
    <w:rsid w:val="00A21B12"/>
    <w:rsid w:val="00A31089"/>
    <w:rsid w:val="00A5517A"/>
    <w:rsid w:val="00A874B6"/>
    <w:rsid w:val="00A91FA3"/>
    <w:rsid w:val="00A927B4"/>
    <w:rsid w:val="00A95C5F"/>
    <w:rsid w:val="00A96AF5"/>
    <w:rsid w:val="00AA0773"/>
    <w:rsid w:val="00AA758C"/>
    <w:rsid w:val="00AB78F2"/>
    <w:rsid w:val="00AC46E7"/>
    <w:rsid w:val="00AD5DE6"/>
    <w:rsid w:val="00AE3A49"/>
    <w:rsid w:val="00AE3F19"/>
    <w:rsid w:val="00B3509A"/>
    <w:rsid w:val="00B43928"/>
    <w:rsid w:val="00B43B7A"/>
    <w:rsid w:val="00B71B8D"/>
    <w:rsid w:val="00B812A3"/>
    <w:rsid w:val="00B9207A"/>
    <w:rsid w:val="00BA0C2A"/>
    <w:rsid w:val="00BA14C6"/>
    <w:rsid w:val="00BA2898"/>
    <w:rsid w:val="00BB55D1"/>
    <w:rsid w:val="00BE01E4"/>
    <w:rsid w:val="00BE448C"/>
    <w:rsid w:val="00BE74AD"/>
    <w:rsid w:val="00C00DCE"/>
    <w:rsid w:val="00C16EFD"/>
    <w:rsid w:val="00C37F4D"/>
    <w:rsid w:val="00C753C8"/>
    <w:rsid w:val="00CA1127"/>
    <w:rsid w:val="00CA65C6"/>
    <w:rsid w:val="00CB18B5"/>
    <w:rsid w:val="00CB4BCA"/>
    <w:rsid w:val="00CB70D2"/>
    <w:rsid w:val="00CB7BB8"/>
    <w:rsid w:val="00CE3454"/>
    <w:rsid w:val="00CE40B5"/>
    <w:rsid w:val="00CF76DE"/>
    <w:rsid w:val="00D12535"/>
    <w:rsid w:val="00D20317"/>
    <w:rsid w:val="00D35AD5"/>
    <w:rsid w:val="00D4373C"/>
    <w:rsid w:val="00D76178"/>
    <w:rsid w:val="00D82186"/>
    <w:rsid w:val="00DB190A"/>
    <w:rsid w:val="00DB567D"/>
    <w:rsid w:val="00DC17EC"/>
    <w:rsid w:val="00DF7A81"/>
    <w:rsid w:val="00E01CBA"/>
    <w:rsid w:val="00E13F2F"/>
    <w:rsid w:val="00E16DE8"/>
    <w:rsid w:val="00E35B5A"/>
    <w:rsid w:val="00E72179"/>
    <w:rsid w:val="00E740FC"/>
    <w:rsid w:val="00E7577F"/>
    <w:rsid w:val="00E770B4"/>
    <w:rsid w:val="00E80F9F"/>
    <w:rsid w:val="00E87DC6"/>
    <w:rsid w:val="00EA06CA"/>
    <w:rsid w:val="00EB1F20"/>
    <w:rsid w:val="00EB2516"/>
    <w:rsid w:val="00EC18B7"/>
    <w:rsid w:val="00ED081D"/>
    <w:rsid w:val="00EF3294"/>
    <w:rsid w:val="00F24DF1"/>
    <w:rsid w:val="00F34450"/>
    <w:rsid w:val="00F61315"/>
    <w:rsid w:val="00F70263"/>
    <w:rsid w:val="00F80589"/>
    <w:rsid w:val="00F945D4"/>
    <w:rsid w:val="00FA12B8"/>
    <w:rsid w:val="00FA3AD3"/>
    <w:rsid w:val="00FD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44EA5"/>
  <w15:chartTrackingRefBased/>
  <w15:docId w15:val="{3D5AEF09-3FFD-4D60-AB0B-F9F2700E5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1F95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631F95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631F95"/>
    <w:pPr>
      <w:keepNext/>
      <w:ind w:firstLine="360"/>
      <w:jc w:val="both"/>
      <w:outlineLvl w:val="1"/>
    </w:pPr>
    <w:rPr>
      <w:sz w:val="26"/>
    </w:rPr>
  </w:style>
  <w:style w:type="paragraph" w:styleId="Nagwek3">
    <w:name w:val="heading 3"/>
    <w:basedOn w:val="Normalny"/>
    <w:next w:val="Normalny"/>
    <w:link w:val="Nagwek3Znak"/>
    <w:qFormat/>
    <w:rsid w:val="00631F95"/>
    <w:pPr>
      <w:keepNext/>
      <w:jc w:val="both"/>
      <w:outlineLvl w:val="2"/>
    </w:pPr>
    <w:rPr>
      <w:b/>
      <w:sz w:val="26"/>
    </w:rPr>
  </w:style>
  <w:style w:type="paragraph" w:styleId="Nagwek4">
    <w:name w:val="heading 4"/>
    <w:basedOn w:val="Normalny"/>
    <w:next w:val="Normalny"/>
    <w:link w:val="Nagwek4Znak"/>
    <w:qFormat/>
    <w:rsid w:val="00631F95"/>
    <w:pPr>
      <w:keepNext/>
      <w:numPr>
        <w:ilvl w:val="12"/>
      </w:numPr>
      <w:ind w:left="283" w:hanging="283"/>
      <w:outlineLvl w:val="3"/>
    </w:pPr>
    <w:rPr>
      <w:i/>
      <w:sz w:val="26"/>
    </w:rPr>
  </w:style>
  <w:style w:type="paragraph" w:styleId="Nagwek5">
    <w:name w:val="heading 5"/>
    <w:basedOn w:val="Normalny"/>
    <w:next w:val="Normalny"/>
    <w:link w:val="Nagwek5Znak"/>
    <w:qFormat/>
    <w:rsid w:val="00631F95"/>
    <w:pPr>
      <w:keepNext/>
      <w:ind w:left="720" w:right="140" w:hanging="360"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631F95"/>
    <w:pPr>
      <w:keepNext/>
      <w:numPr>
        <w:ilvl w:val="12"/>
      </w:numPr>
      <w:ind w:left="283" w:hanging="283"/>
      <w:jc w:val="both"/>
      <w:outlineLvl w:val="5"/>
    </w:pPr>
    <w:rPr>
      <w:b/>
      <w:sz w:val="26"/>
    </w:rPr>
  </w:style>
  <w:style w:type="paragraph" w:styleId="Nagwek7">
    <w:name w:val="heading 7"/>
    <w:basedOn w:val="Normalny"/>
    <w:next w:val="Normalny"/>
    <w:link w:val="Nagwek7Znak"/>
    <w:qFormat/>
    <w:rsid w:val="00631F95"/>
    <w:pPr>
      <w:keepNext/>
      <w:spacing w:line="360" w:lineRule="auto"/>
      <w:jc w:val="both"/>
      <w:outlineLvl w:val="6"/>
    </w:pPr>
    <w:rPr>
      <w:sz w:val="26"/>
    </w:rPr>
  </w:style>
  <w:style w:type="paragraph" w:styleId="Nagwek8">
    <w:name w:val="heading 8"/>
    <w:basedOn w:val="Normalny"/>
    <w:next w:val="Normalny"/>
    <w:link w:val="Nagwek8Znak"/>
    <w:qFormat/>
    <w:rsid w:val="00631F95"/>
    <w:pPr>
      <w:keepNext/>
      <w:jc w:val="center"/>
      <w:outlineLvl w:val="7"/>
    </w:pPr>
    <w:rPr>
      <w:b/>
      <w:sz w:val="26"/>
    </w:rPr>
  </w:style>
  <w:style w:type="paragraph" w:styleId="Nagwek9">
    <w:name w:val="heading 9"/>
    <w:basedOn w:val="Normalny"/>
    <w:next w:val="Normalny"/>
    <w:link w:val="Nagwek9Znak"/>
    <w:qFormat/>
    <w:rsid w:val="00631F95"/>
    <w:pPr>
      <w:keepNext/>
      <w:tabs>
        <w:tab w:val="left" w:pos="425"/>
      </w:tabs>
      <w:ind w:left="426" w:right="140" w:hanging="426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31F9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631F95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Nagwek3Znak">
    <w:name w:val="Nagłówek 3 Znak"/>
    <w:link w:val="Nagwek3"/>
    <w:rsid w:val="00631F95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4Znak">
    <w:name w:val="Nagłówek 4 Znak"/>
    <w:link w:val="Nagwek4"/>
    <w:rsid w:val="00631F95"/>
    <w:rPr>
      <w:rFonts w:ascii="Times New Roman" w:eastAsia="Times New Roman" w:hAnsi="Times New Roman" w:cs="Times New Roman"/>
      <w:i/>
      <w:sz w:val="26"/>
      <w:szCs w:val="20"/>
      <w:lang w:eastAsia="pl-PL"/>
    </w:rPr>
  </w:style>
  <w:style w:type="character" w:customStyle="1" w:styleId="Nagwek5Znak">
    <w:name w:val="Nagłówek 5 Znak"/>
    <w:link w:val="Nagwek5"/>
    <w:rsid w:val="00631F9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link w:val="Nagwek6"/>
    <w:rsid w:val="00631F95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7Znak">
    <w:name w:val="Nagłówek 7 Znak"/>
    <w:link w:val="Nagwek7"/>
    <w:rsid w:val="00631F95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Nagwek8Znak">
    <w:name w:val="Nagłówek 8 Znak"/>
    <w:link w:val="Nagwek8"/>
    <w:rsid w:val="00631F95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9Znak">
    <w:name w:val="Nagłówek 9 Znak"/>
    <w:link w:val="Nagwek9"/>
    <w:rsid w:val="00631F95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rsid w:val="00631F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31F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31F95"/>
    <w:pPr>
      <w:jc w:val="both"/>
    </w:pPr>
    <w:rPr>
      <w:b/>
      <w:sz w:val="24"/>
    </w:rPr>
  </w:style>
  <w:style w:type="character" w:customStyle="1" w:styleId="TekstpodstawowyZnak">
    <w:name w:val="Tekst podstawowy Znak"/>
    <w:link w:val="Tekstpodstawowy"/>
    <w:rsid w:val="00631F9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31F95"/>
    <w:pPr>
      <w:ind w:left="284" w:hanging="284"/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631F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631F95"/>
    <w:pPr>
      <w:ind w:left="360"/>
    </w:pPr>
    <w:rPr>
      <w:b/>
      <w:sz w:val="24"/>
    </w:rPr>
  </w:style>
  <w:style w:type="character" w:customStyle="1" w:styleId="Tekstpodstawowywcity2Znak">
    <w:name w:val="Tekst podstawowy wcięty 2 Znak"/>
    <w:link w:val="Tekstpodstawowywcity2"/>
    <w:rsid w:val="00631F9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631F95"/>
    <w:pPr>
      <w:ind w:left="426" w:firstLine="708"/>
      <w:jc w:val="both"/>
    </w:pPr>
    <w:rPr>
      <w:sz w:val="24"/>
    </w:rPr>
  </w:style>
  <w:style w:type="character" w:customStyle="1" w:styleId="Tekstpodstawowywcity3Znak">
    <w:name w:val="Tekst podstawowy wcięty 3 Znak"/>
    <w:link w:val="Tekstpodstawowywcity3"/>
    <w:rsid w:val="00631F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631F95"/>
    <w:rPr>
      <w:sz w:val="24"/>
    </w:rPr>
  </w:style>
  <w:style w:type="character" w:customStyle="1" w:styleId="Tekstpodstawowy3Znak">
    <w:name w:val="Tekst podstawowy 3 Znak"/>
    <w:link w:val="Tekstpodstawowy3"/>
    <w:rsid w:val="00631F9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31F95"/>
    <w:pPr>
      <w:jc w:val="both"/>
    </w:pPr>
    <w:rPr>
      <w:sz w:val="26"/>
    </w:rPr>
  </w:style>
  <w:style w:type="character" w:customStyle="1" w:styleId="Tekstpodstawowy2Znak">
    <w:name w:val="Tekst podstawowy 2 Znak"/>
    <w:link w:val="Tekstpodstawowy2"/>
    <w:rsid w:val="00631F95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Numerstrony">
    <w:name w:val="page number"/>
    <w:basedOn w:val="Domylnaczcionkaakapitu"/>
    <w:rsid w:val="00631F95"/>
  </w:style>
  <w:style w:type="paragraph" w:styleId="Stopka">
    <w:name w:val="footer"/>
    <w:basedOn w:val="Normalny"/>
    <w:link w:val="StopkaZnak"/>
    <w:rsid w:val="00631F9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631F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631F95"/>
    <w:pPr>
      <w:ind w:left="357" w:right="142" w:hanging="357"/>
      <w:jc w:val="both"/>
    </w:pPr>
    <w:rPr>
      <w:sz w:val="22"/>
    </w:rPr>
  </w:style>
  <w:style w:type="paragraph" w:styleId="Zwykytekst">
    <w:name w:val="Plain Text"/>
    <w:basedOn w:val="Normalny"/>
    <w:link w:val="ZwykytekstZnak"/>
    <w:rsid w:val="00631F95"/>
    <w:rPr>
      <w:rFonts w:ascii="Courier New" w:hAnsi="Courier New"/>
    </w:rPr>
  </w:style>
  <w:style w:type="character" w:customStyle="1" w:styleId="ZwykytekstZnak">
    <w:name w:val="Zwykły tekst Znak"/>
    <w:link w:val="Zwykytekst"/>
    <w:rsid w:val="00631F9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xl39">
    <w:name w:val="xl39"/>
    <w:basedOn w:val="Normalny"/>
    <w:rsid w:val="00631F95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font5">
    <w:name w:val="font5"/>
    <w:basedOn w:val="Normalny"/>
    <w:rsid w:val="00631F9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font6">
    <w:name w:val="font6"/>
    <w:basedOn w:val="Normalny"/>
    <w:rsid w:val="00631F95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7">
    <w:name w:val="font7"/>
    <w:basedOn w:val="Normalny"/>
    <w:rsid w:val="00631F95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4">
    <w:name w:val="xl24"/>
    <w:basedOn w:val="Normalny"/>
    <w:rsid w:val="00631F95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25">
    <w:name w:val="xl25"/>
    <w:basedOn w:val="Normalny"/>
    <w:rsid w:val="00631F95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26">
    <w:name w:val="xl26"/>
    <w:basedOn w:val="Normalny"/>
    <w:rsid w:val="00631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27">
    <w:name w:val="xl27"/>
    <w:basedOn w:val="Normalny"/>
    <w:rsid w:val="00631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28">
    <w:name w:val="xl28"/>
    <w:basedOn w:val="Normalny"/>
    <w:rsid w:val="00631F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29">
    <w:name w:val="xl29"/>
    <w:basedOn w:val="Normalny"/>
    <w:rsid w:val="00631F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30">
    <w:name w:val="xl30"/>
    <w:basedOn w:val="Normalny"/>
    <w:rsid w:val="00631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31">
    <w:name w:val="xl31"/>
    <w:basedOn w:val="Normalny"/>
    <w:rsid w:val="00631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32">
    <w:name w:val="xl32"/>
    <w:basedOn w:val="Normalny"/>
    <w:rsid w:val="00631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33">
    <w:name w:val="xl33"/>
    <w:basedOn w:val="Normalny"/>
    <w:rsid w:val="00631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34">
    <w:name w:val="xl34"/>
    <w:basedOn w:val="Normalny"/>
    <w:rsid w:val="00631F9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35">
    <w:name w:val="xl35"/>
    <w:basedOn w:val="Normalny"/>
    <w:rsid w:val="00631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36">
    <w:name w:val="xl36"/>
    <w:basedOn w:val="Normalny"/>
    <w:rsid w:val="00631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37">
    <w:name w:val="xl37"/>
    <w:basedOn w:val="Normalny"/>
    <w:rsid w:val="00631F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38">
    <w:name w:val="xl38"/>
    <w:basedOn w:val="Normalny"/>
    <w:rsid w:val="00631F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0">
    <w:name w:val="xl40"/>
    <w:basedOn w:val="Normalny"/>
    <w:rsid w:val="00631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1">
    <w:name w:val="xl41"/>
    <w:basedOn w:val="Normalny"/>
    <w:rsid w:val="00631F9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2">
    <w:name w:val="xl42"/>
    <w:basedOn w:val="Normalny"/>
    <w:rsid w:val="00631F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3">
    <w:name w:val="xl43"/>
    <w:basedOn w:val="Normalny"/>
    <w:rsid w:val="00631F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4">
    <w:name w:val="xl44"/>
    <w:basedOn w:val="Normalny"/>
    <w:rsid w:val="00631F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5">
    <w:name w:val="xl45"/>
    <w:basedOn w:val="Normalny"/>
    <w:rsid w:val="00631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6">
    <w:name w:val="xl46"/>
    <w:basedOn w:val="Normalny"/>
    <w:rsid w:val="00631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7">
    <w:name w:val="xl47"/>
    <w:basedOn w:val="Normalny"/>
    <w:rsid w:val="00631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8">
    <w:name w:val="xl48"/>
    <w:basedOn w:val="Normalny"/>
    <w:rsid w:val="00631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49">
    <w:name w:val="xl49"/>
    <w:basedOn w:val="Normalny"/>
    <w:rsid w:val="00631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50">
    <w:name w:val="xl50"/>
    <w:basedOn w:val="Normalny"/>
    <w:rsid w:val="00631F95"/>
    <w:pP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51">
    <w:name w:val="xl51"/>
    <w:basedOn w:val="Normalny"/>
    <w:rsid w:val="00631F95"/>
    <w:pPr>
      <w:spacing w:before="100" w:beforeAutospacing="1" w:after="100" w:afterAutospacing="1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52">
    <w:name w:val="xl52"/>
    <w:basedOn w:val="Normalny"/>
    <w:rsid w:val="00631F95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3">
    <w:name w:val="xl53"/>
    <w:basedOn w:val="Normalny"/>
    <w:rsid w:val="00631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54">
    <w:name w:val="xl54"/>
    <w:basedOn w:val="Normalny"/>
    <w:rsid w:val="00631F95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55">
    <w:name w:val="xl55"/>
    <w:basedOn w:val="Normalny"/>
    <w:rsid w:val="00631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56">
    <w:name w:val="xl56"/>
    <w:basedOn w:val="Normalny"/>
    <w:rsid w:val="00631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57">
    <w:name w:val="xl57"/>
    <w:basedOn w:val="Normalny"/>
    <w:rsid w:val="00631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58">
    <w:name w:val="xl58"/>
    <w:basedOn w:val="Normalny"/>
    <w:rsid w:val="00631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59">
    <w:name w:val="xl59"/>
    <w:basedOn w:val="Normalny"/>
    <w:rsid w:val="00631F95"/>
    <w:pP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60">
    <w:name w:val="xl60"/>
    <w:basedOn w:val="Normalny"/>
    <w:rsid w:val="00631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61">
    <w:name w:val="xl61"/>
    <w:basedOn w:val="Normalny"/>
    <w:rsid w:val="00631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62">
    <w:name w:val="xl62"/>
    <w:basedOn w:val="Normalny"/>
    <w:rsid w:val="00631F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63">
    <w:name w:val="xl63"/>
    <w:basedOn w:val="Normalny"/>
    <w:rsid w:val="00631F9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4">
    <w:name w:val="xl64"/>
    <w:basedOn w:val="Normalny"/>
    <w:rsid w:val="00631F9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5">
    <w:name w:val="xl65"/>
    <w:basedOn w:val="Normalny"/>
    <w:rsid w:val="00631F95"/>
    <w:pPr>
      <w:spacing w:before="100" w:beforeAutospacing="1" w:after="100" w:afterAutospacing="1"/>
      <w:jc w:val="both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66">
    <w:name w:val="xl66"/>
    <w:basedOn w:val="Normalny"/>
    <w:rsid w:val="00631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67">
    <w:name w:val="xl67"/>
    <w:basedOn w:val="Normalny"/>
    <w:rsid w:val="00631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8">
    <w:name w:val="xl68"/>
    <w:basedOn w:val="Normalny"/>
    <w:rsid w:val="00631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69">
    <w:name w:val="xl69"/>
    <w:basedOn w:val="Normalny"/>
    <w:rsid w:val="00631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70">
    <w:name w:val="xl70"/>
    <w:basedOn w:val="Normalny"/>
    <w:rsid w:val="00631F95"/>
    <w:pPr>
      <w:spacing w:before="100" w:beforeAutospacing="1" w:after="100" w:afterAutospacing="1"/>
    </w:pPr>
    <w:rPr>
      <w:rFonts w:ascii="Arial" w:eastAsia="Arial Unicode MS" w:hAnsi="Arial" w:cs="Arial"/>
      <w:sz w:val="24"/>
      <w:szCs w:val="24"/>
    </w:rPr>
  </w:style>
  <w:style w:type="paragraph" w:customStyle="1" w:styleId="xl71">
    <w:name w:val="xl71"/>
    <w:basedOn w:val="Normalny"/>
    <w:rsid w:val="00631F95"/>
    <w:pPr>
      <w:spacing w:before="100" w:beforeAutospacing="1" w:after="100" w:afterAutospacing="1"/>
      <w:jc w:val="both"/>
    </w:pPr>
    <w:rPr>
      <w:rFonts w:ascii="Arial" w:eastAsia="Arial Unicode MS" w:hAnsi="Arial" w:cs="Arial"/>
      <w:sz w:val="24"/>
      <w:szCs w:val="24"/>
    </w:rPr>
  </w:style>
  <w:style w:type="paragraph" w:customStyle="1" w:styleId="xl72">
    <w:name w:val="xl72"/>
    <w:basedOn w:val="Normalny"/>
    <w:rsid w:val="00631F9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73">
    <w:name w:val="xl73"/>
    <w:basedOn w:val="Normalny"/>
    <w:rsid w:val="00631F9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color w:val="000000"/>
      <w:sz w:val="24"/>
      <w:szCs w:val="24"/>
    </w:rPr>
  </w:style>
  <w:style w:type="paragraph" w:customStyle="1" w:styleId="xl74">
    <w:name w:val="xl74"/>
    <w:basedOn w:val="Normalny"/>
    <w:rsid w:val="00631F95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5">
    <w:name w:val="xl75"/>
    <w:basedOn w:val="Normalny"/>
    <w:rsid w:val="00631F95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76">
    <w:name w:val="xl76"/>
    <w:basedOn w:val="Normalny"/>
    <w:rsid w:val="00631F9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77">
    <w:name w:val="xl77"/>
    <w:basedOn w:val="Normalny"/>
    <w:rsid w:val="00631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78">
    <w:name w:val="xl78"/>
    <w:basedOn w:val="Normalny"/>
    <w:rsid w:val="00631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24"/>
      <w:szCs w:val="24"/>
    </w:rPr>
  </w:style>
  <w:style w:type="paragraph" w:customStyle="1" w:styleId="xl79">
    <w:name w:val="xl79"/>
    <w:basedOn w:val="Normalny"/>
    <w:rsid w:val="00631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631F95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Hipercze">
    <w:name w:val="Hyperlink"/>
    <w:uiPriority w:val="99"/>
    <w:rsid w:val="00631F95"/>
    <w:rPr>
      <w:color w:val="0000FF"/>
      <w:u w:val="single"/>
    </w:rPr>
  </w:style>
  <w:style w:type="character" w:styleId="UyteHipercze">
    <w:name w:val="FollowedHyperlink"/>
    <w:rsid w:val="00631F95"/>
    <w:rPr>
      <w:color w:val="800080"/>
      <w:u w:val="single"/>
    </w:rPr>
  </w:style>
  <w:style w:type="paragraph" w:customStyle="1" w:styleId="FR1">
    <w:name w:val="FR1"/>
    <w:rsid w:val="00631F95"/>
    <w:pPr>
      <w:widowControl w:val="0"/>
      <w:autoSpaceDE w:val="0"/>
      <w:autoSpaceDN w:val="0"/>
      <w:adjustRightInd w:val="0"/>
      <w:spacing w:before="20"/>
      <w:ind w:left="360"/>
    </w:pPr>
    <w:rPr>
      <w:rFonts w:ascii="Times New Roman" w:eastAsia="Times New Roman" w:hAnsi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631F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31F95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link w:val="TytuZnak"/>
    <w:qFormat/>
    <w:rsid w:val="00631F95"/>
    <w:pPr>
      <w:jc w:val="center"/>
    </w:pPr>
    <w:rPr>
      <w:b/>
      <w:sz w:val="32"/>
    </w:rPr>
  </w:style>
  <w:style w:type="character" w:customStyle="1" w:styleId="TytuZnak">
    <w:name w:val="Tytuł Znak"/>
    <w:link w:val="Tytu"/>
    <w:rsid w:val="00631F9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">
    <w:name w:val="N/A"/>
    <w:basedOn w:val="Normalny"/>
    <w:rsid w:val="00631F95"/>
    <w:pPr>
      <w:tabs>
        <w:tab w:val="left" w:pos="9000"/>
        <w:tab w:val="right" w:pos="9360"/>
      </w:tabs>
      <w:suppressAutoHyphens/>
    </w:pPr>
    <w:rPr>
      <w:rFonts w:ascii="CG Times" w:hAnsi="CG Times"/>
      <w:sz w:val="24"/>
      <w:lang w:val="en-US"/>
    </w:rPr>
  </w:style>
  <w:style w:type="character" w:styleId="Odwoaniedokomentarza">
    <w:name w:val="annotation reference"/>
    <w:uiPriority w:val="99"/>
    <w:semiHidden/>
    <w:rsid w:val="00631F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31F95"/>
  </w:style>
  <w:style w:type="character" w:customStyle="1" w:styleId="TekstkomentarzaZnak">
    <w:name w:val="Tekst komentarza Znak"/>
    <w:link w:val="Tekstkomentarza"/>
    <w:uiPriority w:val="99"/>
    <w:semiHidden/>
    <w:rsid w:val="00631F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631F95"/>
    <w:rPr>
      <w:b/>
      <w:bCs/>
    </w:rPr>
  </w:style>
  <w:style w:type="character" w:customStyle="1" w:styleId="TematkomentarzaZnak">
    <w:name w:val="Temat komentarza Znak"/>
    <w:link w:val="Tematkomentarza"/>
    <w:semiHidden/>
    <w:rsid w:val="00631F9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31F95"/>
  </w:style>
  <w:style w:type="character" w:customStyle="1" w:styleId="TekstprzypisukocowegoZnak">
    <w:name w:val="Tekst przypisu końcowego Znak"/>
    <w:link w:val="Tekstprzypisukocowego"/>
    <w:semiHidden/>
    <w:rsid w:val="00631F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odstawowy2">
    <w:name w:val="Podstawowy2"/>
    <w:basedOn w:val="Normalny"/>
    <w:next w:val="Normalny"/>
    <w:rsid w:val="00631F95"/>
    <w:pPr>
      <w:widowControl w:val="0"/>
      <w:suppressAutoHyphens/>
      <w:overflowPunct w:val="0"/>
      <w:autoSpaceDE w:val="0"/>
      <w:spacing w:line="360" w:lineRule="auto"/>
      <w:jc w:val="both"/>
    </w:pPr>
    <w:rPr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rsid w:val="00631F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</w:rPr>
  </w:style>
  <w:style w:type="character" w:customStyle="1" w:styleId="HTML-wstpniesformatowanyZnak">
    <w:name w:val="HTML - wstępnie sformatowany Znak"/>
    <w:link w:val="HTML-wstpniesformatowany"/>
    <w:rsid w:val="00631F95"/>
    <w:rPr>
      <w:rFonts w:ascii="Courier New" w:eastAsia="Times New Roman" w:hAnsi="Courier New" w:cs="Times New Roman"/>
      <w:color w:val="000000"/>
      <w:sz w:val="18"/>
      <w:szCs w:val="20"/>
      <w:lang w:eastAsia="pl-PL"/>
    </w:rPr>
  </w:style>
  <w:style w:type="character" w:styleId="Pogrubienie">
    <w:name w:val="Strong"/>
    <w:qFormat/>
    <w:rsid w:val="00631F95"/>
    <w:rPr>
      <w:b/>
      <w:bCs/>
    </w:rPr>
  </w:style>
  <w:style w:type="paragraph" w:customStyle="1" w:styleId="TableText">
    <w:name w:val="Table Text"/>
    <w:rsid w:val="00631F95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mark">
    <w:name w:val="timark"/>
    <w:basedOn w:val="Domylnaczcionkaakapitu"/>
    <w:rsid w:val="00631F95"/>
  </w:style>
  <w:style w:type="character" w:customStyle="1" w:styleId="nomark">
    <w:name w:val="nomark"/>
    <w:basedOn w:val="Domylnaczcionkaakapitu"/>
    <w:rsid w:val="00631F95"/>
  </w:style>
  <w:style w:type="paragraph" w:customStyle="1" w:styleId="addr">
    <w:name w:val="addr"/>
    <w:basedOn w:val="Normalny"/>
    <w:rsid w:val="00631F95"/>
    <w:pPr>
      <w:spacing w:before="100" w:beforeAutospacing="1" w:after="100" w:afterAutospacing="1"/>
    </w:pPr>
    <w:rPr>
      <w:sz w:val="24"/>
      <w:szCs w:val="24"/>
    </w:rPr>
  </w:style>
  <w:style w:type="table" w:styleId="Tabela-Siatka">
    <w:name w:val="Table Grid"/>
    <w:basedOn w:val="Standardowy"/>
    <w:rsid w:val="00631F95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ny"/>
    <w:rsid w:val="00631F95"/>
    <w:rPr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631F95"/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631F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31F95"/>
    <w:rPr>
      <w:b/>
      <w:sz w:val="24"/>
    </w:rPr>
  </w:style>
  <w:style w:type="paragraph" w:customStyle="1" w:styleId="ZnakZnakZnakZnak">
    <w:name w:val="Znak Znak Znak Znak"/>
    <w:basedOn w:val="Normalny"/>
    <w:rsid w:val="00631F95"/>
    <w:rPr>
      <w:sz w:val="24"/>
      <w:szCs w:val="24"/>
    </w:rPr>
  </w:style>
  <w:style w:type="paragraph" w:customStyle="1" w:styleId="Znak">
    <w:name w:val="Znak"/>
    <w:basedOn w:val="Normalny"/>
    <w:rsid w:val="00631F95"/>
    <w:rPr>
      <w:sz w:val="24"/>
      <w:szCs w:val="24"/>
    </w:rPr>
  </w:style>
  <w:style w:type="paragraph" w:customStyle="1" w:styleId="ZnakZnakZnakZnakZnakZnakZnakZnak">
    <w:name w:val="Znak Znak Znak Znak Znak Znak Znak Znak"/>
    <w:basedOn w:val="Normalny"/>
    <w:rsid w:val="00631F95"/>
    <w:rPr>
      <w:sz w:val="24"/>
      <w:szCs w:val="24"/>
    </w:rPr>
  </w:style>
  <w:style w:type="paragraph" w:customStyle="1" w:styleId="ZnakZnakZnakZnak0">
    <w:name w:val="Znak Znak Znak Znak"/>
    <w:basedOn w:val="Normalny"/>
    <w:rsid w:val="00631F95"/>
    <w:rPr>
      <w:sz w:val="24"/>
      <w:szCs w:val="24"/>
    </w:rPr>
  </w:style>
  <w:style w:type="paragraph" w:customStyle="1" w:styleId="Zawartotabeli">
    <w:name w:val="Zawartość tabeli"/>
    <w:basedOn w:val="Normalny"/>
    <w:rsid w:val="00631F95"/>
    <w:pPr>
      <w:suppressLineNumbers/>
      <w:suppressAutoHyphens/>
    </w:pPr>
    <w:rPr>
      <w:lang w:eastAsia="zh-CN"/>
    </w:rPr>
  </w:style>
  <w:style w:type="paragraph" w:customStyle="1" w:styleId="Akapitzlist1">
    <w:name w:val="Akapit z listą1"/>
    <w:basedOn w:val="Normalny"/>
    <w:rsid w:val="00631F9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Zwykytekst1">
    <w:name w:val="Zwykły tekst1"/>
    <w:basedOn w:val="Normalny"/>
    <w:rsid w:val="00631F95"/>
    <w:pPr>
      <w:widowControl w:val="0"/>
      <w:suppressAutoHyphens/>
    </w:pPr>
    <w:rPr>
      <w:rFonts w:ascii="Courier New" w:eastAsia="Lucida Sans Unicode" w:hAnsi="Courier New" w:cs="Tahoma"/>
      <w:color w:val="000000"/>
      <w:lang w:val="en-US" w:eastAsia="en-US" w:bidi="en-US"/>
    </w:rPr>
  </w:style>
  <w:style w:type="paragraph" w:customStyle="1" w:styleId="Tekstpodstawowy31">
    <w:name w:val="Tekst podstawowy 31"/>
    <w:basedOn w:val="Normalny"/>
    <w:rsid w:val="00631F95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val="en-US" w:eastAsia="en-US" w:bidi="en-US"/>
    </w:rPr>
  </w:style>
  <w:style w:type="character" w:customStyle="1" w:styleId="WW8Num2z0">
    <w:name w:val="WW8Num2z0"/>
    <w:rsid w:val="00631F95"/>
    <w:rPr>
      <w:rFonts w:ascii="Times New Roman" w:hAnsi="Times New Roman" w:cs="Times New Roman"/>
      <w:color w:val="000000"/>
    </w:rPr>
  </w:style>
  <w:style w:type="character" w:customStyle="1" w:styleId="Absatz-Standardschriftart">
    <w:name w:val="Absatz-Standardschriftart"/>
    <w:rsid w:val="00631F95"/>
  </w:style>
  <w:style w:type="character" w:customStyle="1" w:styleId="WW-Absatz-Standardschriftart">
    <w:name w:val="WW-Absatz-Standardschriftart"/>
    <w:rsid w:val="00631F95"/>
  </w:style>
  <w:style w:type="character" w:customStyle="1" w:styleId="WW-Absatz-Standardschriftart1">
    <w:name w:val="WW-Absatz-Standardschriftart1"/>
    <w:rsid w:val="00631F95"/>
  </w:style>
  <w:style w:type="character" w:customStyle="1" w:styleId="WW8Num1z0">
    <w:name w:val="WW8Num1z0"/>
    <w:rsid w:val="00631F95"/>
    <w:rPr>
      <w:b w:val="0"/>
      <w:i w:val="0"/>
    </w:rPr>
  </w:style>
  <w:style w:type="character" w:customStyle="1" w:styleId="WW8Num7z0">
    <w:name w:val="WW8Num7z0"/>
    <w:rsid w:val="00631F95"/>
    <w:rPr>
      <w:rFonts w:ascii="Times New Roman" w:hAnsi="Times New Roman" w:cs="Times New Roman"/>
      <w:b w:val="0"/>
      <w:i w:val="0"/>
      <w:color w:val="auto"/>
    </w:rPr>
  </w:style>
  <w:style w:type="character" w:customStyle="1" w:styleId="WW8Num7z2">
    <w:name w:val="WW8Num7z2"/>
    <w:rsid w:val="00631F95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631F95"/>
    <w:rPr>
      <w:rFonts w:ascii="Times New Roman" w:eastAsia="Times New Roman" w:hAnsi="Times New Roman" w:cs="Times New Roman"/>
      <w:color w:val="000000"/>
    </w:rPr>
  </w:style>
  <w:style w:type="character" w:customStyle="1" w:styleId="WW8Num15z1">
    <w:name w:val="WW8Num15z1"/>
    <w:rsid w:val="00631F95"/>
    <w:rPr>
      <w:rFonts w:ascii="Courier New" w:hAnsi="Courier New" w:cs="Courier New"/>
    </w:rPr>
  </w:style>
  <w:style w:type="character" w:customStyle="1" w:styleId="WW8Num15z2">
    <w:name w:val="WW8Num15z2"/>
    <w:rsid w:val="00631F95"/>
    <w:rPr>
      <w:rFonts w:ascii="Wingdings" w:hAnsi="Wingdings" w:cs="Wingdings"/>
    </w:rPr>
  </w:style>
  <w:style w:type="character" w:customStyle="1" w:styleId="WW8Num15z3">
    <w:name w:val="WW8Num15z3"/>
    <w:rsid w:val="00631F95"/>
    <w:rPr>
      <w:rFonts w:ascii="Symbol" w:hAnsi="Symbol" w:cs="Symbol"/>
    </w:rPr>
  </w:style>
  <w:style w:type="character" w:customStyle="1" w:styleId="WW8Num16z0">
    <w:name w:val="WW8Num16z0"/>
    <w:rsid w:val="00631F95"/>
    <w:rPr>
      <w:rFonts w:ascii="Times New Roman" w:eastAsia="Times New Roman" w:hAnsi="Times New Roman" w:cs="Times New Roman"/>
      <w:color w:val="000000"/>
    </w:rPr>
  </w:style>
  <w:style w:type="character" w:customStyle="1" w:styleId="WW8Num17z0">
    <w:name w:val="WW8Num17z0"/>
    <w:rsid w:val="00631F95"/>
    <w:rPr>
      <w:rFonts w:ascii="Wingdings" w:hAnsi="Wingdings" w:cs="Wingdings"/>
      <w:sz w:val="24"/>
    </w:rPr>
  </w:style>
  <w:style w:type="character" w:customStyle="1" w:styleId="WW8Num17z1">
    <w:name w:val="WW8Num17z1"/>
    <w:rsid w:val="00631F95"/>
    <w:rPr>
      <w:rFonts w:ascii="Courier New" w:hAnsi="Courier New" w:cs="Courier New"/>
    </w:rPr>
  </w:style>
  <w:style w:type="character" w:customStyle="1" w:styleId="WW8Num17z2">
    <w:name w:val="WW8Num17z2"/>
    <w:rsid w:val="00631F95"/>
    <w:rPr>
      <w:rFonts w:ascii="Wingdings" w:hAnsi="Wingdings" w:cs="Wingdings"/>
    </w:rPr>
  </w:style>
  <w:style w:type="character" w:customStyle="1" w:styleId="WW8Num17z3">
    <w:name w:val="WW8Num17z3"/>
    <w:rsid w:val="00631F95"/>
    <w:rPr>
      <w:rFonts w:ascii="Symbol" w:hAnsi="Symbol" w:cs="Symbol"/>
    </w:rPr>
  </w:style>
  <w:style w:type="character" w:customStyle="1" w:styleId="WW8Num18z0">
    <w:name w:val="WW8Num18z0"/>
    <w:rsid w:val="00631F95"/>
    <w:rPr>
      <w:color w:val="auto"/>
    </w:rPr>
  </w:style>
  <w:style w:type="character" w:customStyle="1" w:styleId="WW8Num19z1">
    <w:name w:val="WW8Num19z1"/>
    <w:rsid w:val="00631F95"/>
    <w:rPr>
      <w:rFonts w:ascii="Times New Roman" w:hAnsi="Times New Roman" w:cs="Times New Roman"/>
      <w:b w:val="0"/>
      <w:i w:val="0"/>
      <w:sz w:val="22"/>
    </w:rPr>
  </w:style>
  <w:style w:type="character" w:customStyle="1" w:styleId="WW8Num21z0">
    <w:name w:val="WW8Num21z0"/>
    <w:rsid w:val="00631F95"/>
    <w:rPr>
      <w:rFonts w:cs="Times New Roman"/>
    </w:rPr>
  </w:style>
  <w:style w:type="character" w:customStyle="1" w:styleId="WW8Num22z0">
    <w:name w:val="WW8Num22z0"/>
    <w:rsid w:val="00631F95"/>
    <w:rPr>
      <w:rFonts w:ascii="Times New Roman" w:hAnsi="Times New Roman" w:cs="Times New Roman"/>
      <w:sz w:val="22"/>
    </w:rPr>
  </w:style>
  <w:style w:type="character" w:customStyle="1" w:styleId="WW8Num24z0">
    <w:name w:val="WW8Num24z0"/>
    <w:rsid w:val="00631F95"/>
    <w:rPr>
      <w:rFonts w:ascii="Times New Roman" w:eastAsia="Times New Roman" w:hAnsi="Times New Roman" w:cs="Times New Roman"/>
      <w:b w:val="0"/>
      <w:color w:val="auto"/>
    </w:rPr>
  </w:style>
  <w:style w:type="character" w:customStyle="1" w:styleId="WW8Num24z1">
    <w:name w:val="WW8Num24z1"/>
    <w:rsid w:val="00631F95"/>
    <w:rPr>
      <w:rFonts w:ascii="Courier New" w:hAnsi="Courier New" w:cs="Courier New"/>
    </w:rPr>
  </w:style>
  <w:style w:type="character" w:customStyle="1" w:styleId="WW8Num24z2">
    <w:name w:val="WW8Num24z2"/>
    <w:rsid w:val="00631F95"/>
    <w:rPr>
      <w:rFonts w:ascii="Wingdings" w:hAnsi="Wingdings" w:cs="Wingdings"/>
    </w:rPr>
  </w:style>
  <w:style w:type="character" w:customStyle="1" w:styleId="WW8Num24z3">
    <w:name w:val="WW8Num24z3"/>
    <w:rsid w:val="00631F95"/>
    <w:rPr>
      <w:rFonts w:ascii="Symbol" w:hAnsi="Symbol" w:cs="Symbol"/>
    </w:rPr>
  </w:style>
  <w:style w:type="character" w:customStyle="1" w:styleId="WW8Num25z0">
    <w:name w:val="WW8Num25z0"/>
    <w:rsid w:val="00631F95"/>
    <w:rPr>
      <w:b/>
    </w:rPr>
  </w:style>
  <w:style w:type="character" w:customStyle="1" w:styleId="WW8Num25z1">
    <w:name w:val="WW8Num25z1"/>
    <w:rsid w:val="00631F95"/>
    <w:rPr>
      <w:b w:val="0"/>
      <w:i w:val="0"/>
    </w:rPr>
  </w:style>
  <w:style w:type="character" w:customStyle="1" w:styleId="WW8Num27z2">
    <w:name w:val="WW8Num27z2"/>
    <w:rsid w:val="00631F95"/>
    <w:rPr>
      <w:rFonts w:ascii="Times New Roman" w:hAnsi="Times New Roman" w:cs="Times New Roman"/>
      <w:b w:val="0"/>
      <w:i w:val="0"/>
      <w:sz w:val="22"/>
    </w:rPr>
  </w:style>
  <w:style w:type="character" w:customStyle="1" w:styleId="WW8Num28z0">
    <w:name w:val="WW8Num28z0"/>
    <w:rsid w:val="00631F95"/>
    <w:rPr>
      <w:color w:val="000000"/>
    </w:rPr>
  </w:style>
  <w:style w:type="character" w:customStyle="1" w:styleId="WW8Num28z1">
    <w:name w:val="WW8Num28z1"/>
    <w:rsid w:val="00631F95"/>
    <w:rPr>
      <w:sz w:val="22"/>
    </w:rPr>
  </w:style>
  <w:style w:type="character" w:customStyle="1" w:styleId="WW8Num28z2">
    <w:name w:val="WW8Num28z2"/>
    <w:rsid w:val="00631F95"/>
    <w:rPr>
      <w:rFonts w:ascii="Times New Roman" w:hAnsi="Times New Roman" w:cs="Times New Roman"/>
      <w:b w:val="0"/>
      <w:i w:val="0"/>
      <w:sz w:val="22"/>
    </w:rPr>
  </w:style>
  <w:style w:type="character" w:customStyle="1" w:styleId="WW8Num30z0">
    <w:name w:val="WW8Num30z0"/>
    <w:rsid w:val="00631F95"/>
    <w:rPr>
      <w:b/>
    </w:rPr>
  </w:style>
  <w:style w:type="character" w:customStyle="1" w:styleId="WW8Num30z1">
    <w:name w:val="WW8Num30z1"/>
    <w:rsid w:val="00631F95"/>
    <w:rPr>
      <w:rFonts w:ascii="Times New Roman" w:hAnsi="Times New Roman" w:cs="Times New Roman"/>
      <w:b w:val="0"/>
      <w:i w:val="0"/>
      <w:sz w:val="22"/>
    </w:rPr>
  </w:style>
  <w:style w:type="character" w:customStyle="1" w:styleId="WW8Num34z1">
    <w:name w:val="WW8Num34z1"/>
    <w:rsid w:val="00631F95"/>
    <w:rPr>
      <w:rFonts w:ascii="Times New Roman" w:eastAsia="SimSun" w:hAnsi="Times New Roman" w:cs="Times New Roman"/>
    </w:rPr>
  </w:style>
  <w:style w:type="character" w:customStyle="1" w:styleId="WW8Num35z0">
    <w:name w:val="WW8Num35z0"/>
    <w:rsid w:val="00631F95"/>
    <w:rPr>
      <w:sz w:val="22"/>
      <w:szCs w:val="22"/>
    </w:rPr>
  </w:style>
  <w:style w:type="character" w:customStyle="1" w:styleId="WW8Num37z0">
    <w:name w:val="WW8Num37z0"/>
    <w:rsid w:val="00631F95"/>
    <w:rPr>
      <w:sz w:val="22"/>
    </w:rPr>
  </w:style>
  <w:style w:type="character" w:customStyle="1" w:styleId="WW8Num40z0">
    <w:name w:val="WW8Num40z0"/>
    <w:rsid w:val="00631F95"/>
    <w:rPr>
      <w:rFonts w:ascii="Times New Roman" w:hAnsi="Times New Roman" w:cs="Times New Roman"/>
      <w:sz w:val="22"/>
      <w:szCs w:val="22"/>
    </w:rPr>
  </w:style>
  <w:style w:type="character" w:customStyle="1" w:styleId="Domylnaczcionkaakapitu1">
    <w:name w:val="Domyślna czcionka akapitu1"/>
    <w:rsid w:val="00631F95"/>
  </w:style>
  <w:style w:type="paragraph" w:customStyle="1" w:styleId="Nagwek10">
    <w:name w:val="Nagłówek1"/>
    <w:basedOn w:val="Normalny"/>
    <w:next w:val="Tekstpodstawowy"/>
    <w:rsid w:val="00631F95"/>
    <w:pPr>
      <w:suppressAutoHyphens/>
      <w:jc w:val="center"/>
    </w:pPr>
    <w:rPr>
      <w:b/>
      <w:sz w:val="32"/>
      <w:lang w:eastAsia="zh-CN"/>
    </w:rPr>
  </w:style>
  <w:style w:type="paragraph" w:styleId="Lista">
    <w:name w:val="List"/>
    <w:basedOn w:val="Tekstpodstawowy"/>
    <w:rsid w:val="00631F95"/>
    <w:pPr>
      <w:suppressAutoHyphens/>
    </w:pPr>
    <w:rPr>
      <w:rFonts w:cs="Mangal"/>
      <w:lang w:eastAsia="zh-CN"/>
    </w:rPr>
  </w:style>
  <w:style w:type="paragraph" w:styleId="Legenda">
    <w:name w:val="caption"/>
    <w:basedOn w:val="Normalny"/>
    <w:qFormat/>
    <w:rsid w:val="00631F95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631F95"/>
    <w:pPr>
      <w:suppressLineNumbers/>
      <w:suppressAutoHyphens/>
    </w:pPr>
    <w:rPr>
      <w:rFonts w:cs="Mangal"/>
      <w:lang w:eastAsia="zh-CN"/>
    </w:rPr>
  </w:style>
  <w:style w:type="paragraph" w:customStyle="1" w:styleId="Tekstpodstawowywcity21">
    <w:name w:val="Tekst podstawowy wcięty 21"/>
    <w:basedOn w:val="Normalny"/>
    <w:rsid w:val="00631F95"/>
    <w:pPr>
      <w:suppressAutoHyphens/>
      <w:ind w:left="360"/>
    </w:pPr>
    <w:rPr>
      <w:b/>
      <w:sz w:val="24"/>
      <w:lang w:eastAsia="zh-CN"/>
    </w:rPr>
  </w:style>
  <w:style w:type="paragraph" w:customStyle="1" w:styleId="Tekstpodstawowywcity31">
    <w:name w:val="Tekst podstawowy wcięty 31"/>
    <w:basedOn w:val="Normalny"/>
    <w:rsid w:val="00631F95"/>
    <w:pPr>
      <w:suppressAutoHyphens/>
      <w:ind w:left="426" w:firstLine="708"/>
      <w:jc w:val="both"/>
    </w:pPr>
    <w:rPr>
      <w:sz w:val="24"/>
      <w:lang w:eastAsia="zh-CN"/>
    </w:rPr>
  </w:style>
  <w:style w:type="paragraph" w:customStyle="1" w:styleId="Tekstpodstawowy210">
    <w:name w:val="Tekst podstawowy 21"/>
    <w:basedOn w:val="Normalny"/>
    <w:rsid w:val="00631F95"/>
    <w:pPr>
      <w:suppressAutoHyphens/>
      <w:jc w:val="both"/>
    </w:pPr>
    <w:rPr>
      <w:sz w:val="26"/>
      <w:lang w:eastAsia="zh-CN"/>
    </w:rPr>
  </w:style>
  <w:style w:type="paragraph" w:customStyle="1" w:styleId="Tekstblokowy1">
    <w:name w:val="Tekst blokowy1"/>
    <w:basedOn w:val="Normalny"/>
    <w:rsid w:val="00631F95"/>
    <w:pPr>
      <w:suppressAutoHyphens/>
      <w:ind w:left="357" w:right="142" w:hanging="357"/>
      <w:jc w:val="both"/>
    </w:pPr>
    <w:rPr>
      <w:sz w:val="22"/>
      <w:lang w:eastAsia="zh-CN"/>
    </w:rPr>
  </w:style>
  <w:style w:type="paragraph" w:customStyle="1" w:styleId="Akapitzlist2">
    <w:name w:val="Akapit z listą2"/>
    <w:aliases w:val="L1,Numerowanie,2 heading,A_wyliczenie,K-P_odwolanie,Akapit z listą5,maz_wyliczenie,opis dzialania,Podsis rysunku,BulletC,Bullet Number,List Paragraph1,List Paragraph2,ISCG Numerowanie,lp11,List Paragraph11,Bullet 1"/>
    <w:basedOn w:val="Normalny"/>
    <w:link w:val="AkapitzlistZnak"/>
    <w:uiPriority w:val="34"/>
    <w:qFormat/>
    <w:rsid w:val="00631F95"/>
    <w:pPr>
      <w:suppressAutoHyphens/>
      <w:ind w:left="708"/>
    </w:pPr>
    <w:rPr>
      <w:sz w:val="24"/>
      <w:szCs w:val="24"/>
      <w:lang w:eastAsia="zh-CN"/>
    </w:rPr>
  </w:style>
  <w:style w:type="paragraph" w:customStyle="1" w:styleId="Bartek">
    <w:name w:val="Bartek"/>
    <w:basedOn w:val="Normalny"/>
    <w:rsid w:val="00631F95"/>
    <w:pPr>
      <w:suppressAutoHyphens/>
    </w:pPr>
    <w:rPr>
      <w:sz w:val="28"/>
      <w:szCs w:val="28"/>
      <w:lang w:eastAsia="zh-CN"/>
    </w:rPr>
  </w:style>
  <w:style w:type="paragraph" w:customStyle="1" w:styleId="Nagwektabeli">
    <w:name w:val="Nagłówek tabeli"/>
    <w:basedOn w:val="Zawartotabeli"/>
    <w:rsid w:val="00631F95"/>
    <w:pPr>
      <w:jc w:val="center"/>
    </w:pPr>
    <w:rPr>
      <w:b/>
      <w:bCs/>
    </w:rPr>
  </w:style>
  <w:style w:type="character" w:customStyle="1" w:styleId="cpvdrzewo5">
    <w:name w:val="cpv_drzewo_5"/>
    <w:rsid w:val="00631F95"/>
  </w:style>
  <w:style w:type="character" w:customStyle="1" w:styleId="st">
    <w:name w:val="st"/>
    <w:rsid w:val="00631F95"/>
  </w:style>
  <w:style w:type="paragraph" w:styleId="Mapadokumentu">
    <w:name w:val="Document Map"/>
    <w:basedOn w:val="Normalny"/>
    <w:link w:val="MapadokumentuZnak"/>
    <w:rsid w:val="00631F9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rsid w:val="00631F95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ZnakZnak1ZnakZnakZnakZnak">
    <w:name w:val="Znak Znak1 Znak Znak Znak Znak"/>
    <w:basedOn w:val="Normalny"/>
    <w:rsid w:val="00631F95"/>
    <w:rPr>
      <w:rFonts w:ascii="Arial" w:hAnsi="Arial" w:cs="Arial"/>
      <w:sz w:val="24"/>
      <w:szCs w:val="24"/>
    </w:rPr>
  </w:style>
  <w:style w:type="character" w:styleId="Nierozpoznanawzmianka">
    <w:name w:val="Unresolved Mention"/>
    <w:uiPriority w:val="99"/>
    <w:semiHidden/>
    <w:unhideWhenUsed/>
    <w:rsid w:val="00631F95"/>
    <w:rPr>
      <w:color w:val="808080"/>
      <w:shd w:val="clear" w:color="auto" w:fill="E6E6E6"/>
    </w:rPr>
  </w:style>
  <w:style w:type="paragraph" w:customStyle="1" w:styleId="Standard">
    <w:name w:val="Standard"/>
    <w:rsid w:val="00631F95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en-US"/>
    </w:rPr>
  </w:style>
  <w:style w:type="numbering" w:customStyle="1" w:styleId="WW8Num2">
    <w:name w:val="WW8Num2"/>
    <w:basedOn w:val="Bezlisty"/>
    <w:rsid w:val="00631F95"/>
    <w:pPr>
      <w:numPr>
        <w:numId w:val="1"/>
      </w:numPr>
    </w:pPr>
  </w:style>
  <w:style w:type="numbering" w:customStyle="1" w:styleId="WW8Num3">
    <w:name w:val="WW8Num3"/>
    <w:basedOn w:val="Bezlisty"/>
    <w:rsid w:val="00631F95"/>
    <w:pPr>
      <w:numPr>
        <w:numId w:val="2"/>
      </w:numPr>
    </w:pPr>
  </w:style>
  <w:style w:type="paragraph" w:customStyle="1" w:styleId="TableContents">
    <w:name w:val="Table Contents"/>
    <w:basedOn w:val="Standard"/>
    <w:rsid w:val="00631F95"/>
    <w:pPr>
      <w:suppressLineNumbers/>
    </w:pPr>
  </w:style>
  <w:style w:type="paragraph" w:customStyle="1" w:styleId="Textbodyindent">
    <w:name w:val="Text body indent"/>
    <w:basedOn w:val="Standard"/>
    <w:rsid w:val="00631F95"/>
    <w:pPr>
      <w:jc w:val="both"/>
    </w:pPr>
    <w:rPr>
      <w:rFonts w:ascii="Arial" w:hAnsi="Arial" w:cs="Arial"/>
    </w:rPr>
  </w:style>
  <w:style w:type="numbering" w:customStyle="1" w:styleId="WW8Num4">
    <w:name w:val="WW8Num4"/>
    <w:basedOn w:val="Bezlisty"/>
    <w:rsid w:val="00631F95"/>
    <w:pPr>
      <w:numPr>
        <w:numId w:val="3"/>
      </w:numPr>
    </w:pPr>
  </w:style>
  <w:style w:type="numbering" w:customStyle="1" w:styleId="WW8Num7">
    <w:name w:val="WW8Num7"/>
    <w:basedOn w:val="Bezlisty"/>
    <w:rsid w:val="00631F95"/>
    <w:pPr>
      <w:numPr>
        <w:numId w:val="4"/>
      </w:numPr>
    </w:pPr>
  </w:style>
  <w:style w:type="numbering" w:customStyle="1" w:styleId="WW8Num8">
    <w:name w:val="WW8Num8"/>
    <w:basedOn w:val="Bezlisty"/>
    <w:rsid w:val="00631F95"/>
    <w:pPr>
      <w:numPr>
        <w:numId w:val="5"/>
      </w:numPr>
    </w:pPr>
  </w:style>
  <w:style w:type="numbering" w:customStyle="1" w:styleId="WW8Num10">
    <w:name w:val="WW8Num10"/>
    <w:basedOn w:val="Bezlisty"/>
    <w:rsid w:val="00631F95"/>
    <w:pPr>
      <w:numPr>
        <w:numId w:val="6"/>
      </w:numPr>
    </w:pPr>
  </w:style>
  <w:style w:type="numbering" w:customStyle="1" w:styleId="WW8Num11">
    <w:name w:val="WW8Num11"/>
    <w:basedOn w:val="Bezlisty"/>
    <w:rsid w:val="00631F95"/>
    <w:pPr>
      <w:numPr>
        <w:numId w:val="7"/>
      </w:numPr>
    </w:pPr>
  </w:style>
  <w:style w:type="numbering" w:customStyle="1" w:styleId="WW8Num12">
    <w:name w:val="WW8Num12"/>
    <w:basedOn w:val="Bezlisty"/>
    <w:rsid w:val="00631F95"/>
    <w:pPr>
      <w:numPr>
        <w:numId w:val="8"/>
      </w:numPr>
    </w:pPr>
  </w:style>
  <w:style w:type="numbering" w:customStyle="1" w:styleId="WW8Num21">
    <w:name w:val="WW8Num21"/>
    <w:basedOn w:val="Bezlisty"/>
    <w:rsid w:val="00631F95"/>
    <w:pPr>
      <w:numPr>
        <w:numId w:val="9"/>
      </w:numPr>
    </w:pPr>
  </w:style>
  <w:style w:type="numbering" w:customStyle="1" w:styleId="WW8Num22">
    <w:name w:val="WW8Num22"/>
    <w:basedOn w:val="Bezlisty"/>
    <w:rsid w:val="00631F95"/>
    <w:pPr>
      <w:numPr>
        <w:numId w:val="11"/>
      </w:numPr>
    </w:pPr>
  </w:style>
  <w:style w:type="character" w:styleId="Odwoanieprzypisukocowego">
    <w:name w:val="endnote reference"/>
    <w:rsid w:val="00631F95"/>
    <w:rPr>
      <w:vertAlign w:val="superscript"/>
    </w:rPr>
  </w:style>
  <w:style w:type="paragraph" w:customStyle="1" w:styleId="pkt">
    <w:name w:val="pkt"/>
    <w:basedOn w:val="Normalny"/>
    <w:link w:val="pktZnak"/>
    <w:rsid w:val="00631F95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locked/>
    <w:rsid w:val="00631F9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631F95"/>
    <w:rPr>
      <w:rFonts w:cs="Times New Roman"/>
      <w:sz w:val="20"/>
      <w:vertAlign w:val="superscript"/>
    </w:rPr>
  </w:style>
  <w:style w:type="character" w:customStyle="1" w:styleId="Teksttreci">
    <w:name w:val="Tekst treści_"/>
    <w:link w:val="Teksttreci0"/>
    <w:locked/>
    <w:rsid w:val="00631F95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31F95"/>
    <w:pPr>
      <w:shd w:val="clear" w:color="auto" w:fill="FFFFFF"/>
      <w:spacing w:line="240" w:lineRule="atLeast"/>
      <w:ind w:hanging="1700"/>
    </w:pPr>
    <w:rPr>
      <w:rFonts w:ascii="Verdana" w:eastAsia="Calibri" w:hAnsi="Verdana" w:cs="Verdana"/>
      <w:sz w:val="19"/>
      <w:szCs w:val="19"/>
      <w:lang w:eastAsia="en-US"/>
    </w:rPr>
  </w:style>
  <w:style w:type="character" w:customStyle="1" w:styleId="TeksttreciPogrubienie">
    <w:name w:val="Tekst treści + Pogrubienie"/>
    <w:rsid w:val="00631F95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locked/>
    <w:rsid w:val="00631F95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631F95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Calibri" w:hAnsi="Verdana" w:cs="Verdana"/>
      <w:sz w:val="19"/>
      <w:szCs w:val="19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odsis rysunku Znak,BulletC Znak,Bullet Number Znak,List Paragraph1 Znak,List Paragraph2 Znak"/>
    <w:link w:val="Akapitzlist2"/>
    <w:uiPriority w:val="34"/>
    <w:qFormat/>
    <w:locked/>
    <w:rsid w:val="00631F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omynie">
    <w:name w:val="Domy徑nie"/>
    <w:rsid w:val="00631F95"/>
    <w:pPr>
      <w:widowControl w:val="0"/>
      <w:autoSpaceDE w:val="0"/>
      <w:autoSpaceDN w:val="0"/>
      <w:adjustRightInd w:val="0"/>
    </w:pPr>
    <w:rPr>
      <w:rFonts w:eastAsia="Times New Roman" w:cs="Calibri"/>
      <w:kern w:val="1"/>
      <w:sz w:val="24"/>
      <w:szCs w:val="24"/>
      <w:lang w:bidi="hi-IN"/>
    </w:rPr>
  </w:style>
  <w:style w:type="paragraph" w:customStyle="1" w:styleId="Textbody">
    <w:name w:val="Text body"/>
    <w:basedOn w:val="Standard"/>
    <w:rsid w:val="00631F95"/>
    <w:pPr>
      <w:widowControl/>
      <w:spacing w:after="120" w:line="251" w:lineRule="auto"/>
    </w:pPr>
    <w:rPr>
      <w:rFonts w:ascii="Calibri" w:eastAsia="SimSun" w:hAnsi="Calibri"/>
      <w:sz w:val="22"/>
      <w:szCs w:val="22"/>
    </w:rPr>
  </w:style>
  <w:style w:type="paragraph" w:customStyle="1" w:styleId="TableParagraph">
    <w:name w:val="Table Paragraph"/>
    <w:basedOn w:val="Standard"/>
    <w:rsid w:val="00631F95"/>
    <w:pPr>
      <w:spacing w:after="160" w:line="251" w:lineRule="auto"/>
      <w:textAlignment w:val="auto"/>
    </w:pPr>
    <w:rPr>
      <w:rFonts w:ascii="Calibri" w:eastAsia="SimSun" w:hAnsi="Calibri" w:cs="Calibri"/>
      <w:sz w:val="22"/>
      <w:szCs w:val="22"/>
      <w:lang w:val="en-US"/>
    </w:rPr>
  </w:style>
  <w:style w:type="paragraph" w:customStyle="1" w:styleId="Normalny1">
    <w:name w:val="Normalny1"/>
    <w:rsid w:val="00631F95"/>
    <w:pPr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numbering" w:customStyle="1" w:styleId="WW8Num18">
    <w:name w:val="WW8Num18"/>
    <w:basedOn w:val="Bezlisty"/>
    <w:rsid w:val="00631F95"/>
    <w:pPr>
      <w:numPr>
        <w:numId w:val="10"/>
      </w:numPr>
    </w:pPr>
  </w:style>
  <w:style w:type="character" w:customStyle="1" w:styleId="alb">
    <w:name w:val="a_lb"/>
    <w:basedOn w:val="Domylnaczcionkaakapitu"/>
    <w:rsid w:val="00631F95"/>
  </w:style>
  <w:style w:type="character" w:customStyle="1" w:styleId="text-justify">
    <w:name w:val="text-justify"/>
    <w:basedOn w:val="Domylnaczcionkaakapitu"/>
    <w:rsid w:val="00631F95"/>
  </w:style>
  <w:style w:type="paragraph" w:customStyle="1" w:styleId="text-justify1">
    <w:name w:val="text-justify1"/>
    <w:basedOn w:val="Normalny"/>
    <w:rsid w:val="00631F95"/>
    <w:pPr>
      <w:spacing w:before="100" w:beforeAutospacing="1" w:after="100" w:afterAutospacing="1"/>
    </w:pPr>
    <w:rPr>
      <w:sz w:val="24"/>
      <w:szCs w:val="24"/>
      <w:lang w:bidi="ne-IN"/>
    </w:rPr>
  </w:style>
  <w:style w:type="paragraph" w:customStyle="1" w:styleId="Default">
    <w:name w:val="Default"/>
    <w:rsid w:val="00631F9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WW-Tekstpodstawowy3">
    <w:name w:val="WW-Tekst podstawowy 3"/>
    <w:basedOn w:val="Normalny"/>
    <w:rsid w:val="00631F95"/>
    <w:pPr>
      <w:suppressAutoHyphens/>
      <w:jc w:val="both"/>
    </w:pPr>
    <w:rPr>
      <w:rFonts w:ascii="Verdana" w:hAnsi="Verdana" w:cs="Verdana"/>
      <w:sz w:val="22"/>
      <w:szCs w:val="22"/>
      <w:lang w:eastAsia="ar-SA"/>
    </w:rPr>
  </w:style>
  <w:style w:type="paragraph" w:customStyle="1" w:styleId="Bezodstpw1">
    <w:name w:val="Bez odstępów1"/>
    <w:rsid w:val="00631F95"/>
    <w:pPr>
      <w:suppressAutoHyphens/>
      <w:spacing w:line="100" w:lineRule="atLeast"/>
    </w:pPr>
    <w:rPr>
      <w:sz w:val="22"/>
      <w:szCs w:val="22"/>
      <w:lang w:val="en-US" w:eastAsia="ar-SA"/>
    </w:rPr>
  </w:style>
  <w:style w:type="paragraph" w:customStyle="1" w:styleId="Bezodstpw10">
    <w:name w:val="Bez odstępów1"/>
    <w:rsid w:val="00631F95"/>
    <w:pPr>
      <w:suppressAutoHyphens/>
      <w:spacing w:line="100" w:lineRule="atLeast"/>
    </w:pPr>
    <w:rPr>
      <w:sz w:val="22"/>
      <w:szCs w:val="22"/>
      <w:lang w:val="en-US" w:eastAsia="ar-SA"/>
    </w:rPr>
  </w:style>
  <w:style w:type="character" w:customStyle="1" w:styleId="FontStyle15">
    <w:name w:val="Font Style15"/>
    <w:rsid w:val="00631F95"/>
    <w:rPr>
      <w:rFonts w:ascii="Tahoma" w:hAnsi="Tahoma" w:cs="Tahoma"/>
      <w:sz w:val="20"/>
      <w:szCs w:val="20"/>
    </w:rPr>
  </w:style>
  <w:style w:type="paragraph" w:customStyle="1" w:styleId="Style1">
    <w:name w:val="Style1"/>
    <w:basedOn w:val="Normalny"/>
    <w:rsid w:val="00631F95"/>
    <w:pPr>
      <w:widowControl w:val="0"/>
      <w:autoSpaceDE w:val="0"/>
      <w:autoSpaceDN w:val="0"/>
      <w:adjustRightInd w:val="0"/>
      <w:spacing w:line="269" w:lineRule="exact"/>
    </w:pPr>
    <w:rPr>
      <w:rFonts w:ascii="Tahoma" w:hAnsi="Tahoma"/>
      <w:sz w:val="24"/>
      <w:szCs w:val="24"/>
    </w:rPr>
  </w:style>
  <w:style w:type="paragraph" w:customStyle="1" w:styleId="akapitzlistcxsppierwsze">
    <w:name w:val="akapitzlistcxsppierwsze"/>
    <w:basedOn w:val="Normalny"/>
    <w:rsid w:val="002B1A31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akapitzlistcxspdrugie">
    <w:name w:val="akapitzlistcxspdrugie"/>
    <w:basedOn w:val="Normalny"/>
    <w:rsid w:val="002B1A31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akapitzlistcxspnazwisko">
    <w:name w:val="akapitzlistcxspnazwisko"/>
    <w:basedOn w:val="Normalny"/>
    <w:rsid w:val="002B1A31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numbering" w:customStyle="1" w:styleId="WWNum43">
    <w:name w:val="WWNum43"/>
    <w:rsid w:val="00486E08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2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F4F6D-E15E-41EA-AA9D-EE90DE0F9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2830</Words>
  <Characters>16983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[nazwa Wykonawcy]</vt:lpstr>
    </vt:vector>
  </TitlesOfParts>
  <Company/>
  <LinksUpToDate>false</LinksUpToDate>
  <CharactersWithSpaces>19774</CharactersWithSpaces>
  <SharedDoc>false</SharedDoc>
  <HLinks>
    <vt:vector size="12" baseType="variant">
      <vt:variant>
        <vt:i4>7405693</vt:i4>
      </vt:variant>
      <vt:variant>
        <vt:i4>3</vt:i4>
      </vt:variant>
      <vt:variant>
        <vt:i4>0</vt:i4>
      </vt:variant>
      <vt:variant>
        <vt:i4>5</vt:i4>
      </vt:variant>
      <vt:variant>
        <vt:lpwstr>https://epeat.net/search-computers-and-displays</vt:lpwstr>
      </vt:variant>
      <vt:variant>
        <vt:lpwstr/>
      </vt:variant>
      <vt:variant>
        <vt:i4>4194388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[nazwa Wykonawcy]</dc:title>
  <dc:subject/>
  <dc:creator>Ewelina Silczak</dc:creator>
  <cp:keywords/>
  <dc:description/>
  <cp:lastModifiedBy>Hanna Miętka</cp:lastModifiedBy>
  <cp:revision>5</cp:revision>
  <cp:lastPrinted>2023-02-23T12:46:00Z</cp:lastPrinted>
  <dcterms:created xsi:type="dcterms:W3CDTF">2025-11-03T10:03:00Z</dcterms:created>
  <dcterms:modified xsi:type="dcterms:W3CDTF">2025-11-05T09:58:00Z</dcterms:modified>
</cp:coreProperties>
</file>